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CE6D2C" w:rsidP="00CE6D2C" w:rsidRDefault="00CE6D2C" w14:paraId="17744D40" w14:textId="77777777">
      <w:pPr>
        <w:pStyle w:val="Heading1"/>
        <w:sectPr w:rsidR="00CE6D2C" w:rsidSect="00CE6D2C">
          <w:headerReference w:type="default" r:id="rId11"/>
          <w:footerReference w:type="first" r:id="rId12"/>
          <w:pgSz w:w="11900" w:h="16840" w:orient="portrait"/>
          <w:pgMar w:top="1894" w:right="1418" w:bottom="1418" w:left="1418" w:header="2721" w:footer="709" w:gutter="0"/>
          <w:cols w:space="708"/>
          <w:docGrid w:linePitch="272"/>
        </w:sectPr>
      </w:pPr>
    </w:p>
    <w:p w:rsidRPr="00DF3AE7" w:rsidR="00FC50AB" w:rsidP="00D8560E" w:rsidRDefault="007B28BF" w14:paraId="4162FEAC" w14:textId="6BE5AB62">
      <w:pPr>
        <w:pStyle w:val="Title"/>
        <w:jc w:val="center"/>
        <w:rPr>
          <w:sz w:val="52"/>
          <w:szCs w:val="52"/>
        </w:rPr>
      </w:pPr>
      <w:bookmarkStart w:name="_Hlk142854379" w:id="0"/>
      <w:r w:rsidRPr="00DF3AE7">
        <w:rPr>
          <w:sz w:val="52"/>
          <w:szCs w:val="52"/>
        </w:rPr>
        <w:t>GOOD FRIDAY</w:t>
      </w:r>
    </w:p>
    <w:p w:rsidRPr="00D8560E" w:rsidR="00FC50AB" w:rsidP="00D8560E" w:rsidRDefault="00015123" w14:paraId="340C717E" w14:textId="64ECB181">
      <w:pPr>
        <w:pStyle w:val="Heading2"/>
        <w:rPr>
          <w:i w:val="0"/>
          <w:iCs w:val="0"/>
          <w:sz w:val="28"/>
          <w:szCs w:val="20"/>
        </w:rPr>
      </w:pPr>
      <w:r w:rsidRPr="00D8560E">
        <w:rPr>
          <w:rStyle w:val="Hyperlink"/>
          <w:b/>
          <w:bCs/>
          <w:i w:val="0"/>
          <w:iCs w:val="0"/>
          <w:color w:val="C45D3C"/>
          <w:sz w:val="28"/>
          <w:szCs w:val="20"/>
          <w:u w:val="none"/>
        </w:rPr>
        <w:t>Big Idea:</w:t>
      </w:r>
      <w:r w:rsidRPr="00D8560E">
        <w:rPr>
          <w:sz w:val="28"/>
          <w:szCs w:val="20"/>
        </w:rPr>
        <w:t xml:space="preserve"> </w:t>
      </w:r>
      <w:r w:rsidRPr="00D8560E">
        <w:rPr>
          <w:rStyle w:val="Hyperlink"/>
          <w:i w:val="0"/>
          <w:iCs w:val="0"/>
          <w:color w:val="C45D3C"/>
          <w:sz w:val="28"/>
          <w:szCs w:val="20"/>
          <w:u w:val="none"/>
        </w:rPr>
        <w:t>Through the cross, God has proven that his love can be trusted.</w:t>
      </w:r>
    </w:p>
    <w:p w:rsidRPr="00D8560E" w:rsidR="00015123" w:rsidP="00FC50AB" w:rsidRDefault="00015123" w14:paraId="428DD662" w14:textId="4AA16A6D">
      <w:pPr>
        <w:pStyle w:val="Heading2"/>
        <w:rPr>
          <w:sz w:val="28"/>
          <w:szCs w:val="20"/>
        </w:rPr>
      </w:pPr>
      <w:r w:rsidRPr="00D8560E">
        <w:rPr>
          <w:rStyle w:val="Hyperlink"/>
          <w:b/>
          <w:bCs/>
          <w:i w:val="0"/>
          <w:iCs w:val="0"/>
          <w:color w:val="C45D3C"/>
          <w:sz w:val="28"/>
          <w:szCs w:val="20"/>
          <w:u w:val="none"/>
        </w:rPr>
        <w:t>Key Scripture</w:t>
      </w:r>
      <w:r w:rsidRPr="00D8560E">
        <w:rPr>
          <w:rStyle w:val="Hyperlink"/>
          <w:i w:val="0"/>
          <w:iCs w:val="0"/>
          <w:color w:val="C45D3C"/>
          <w:sz w:val="28"/>
          <w:szCs w:val="20"/>
          <w:u w:val="none"/>
        </w:rPr>
        <w:t>: Romans 5:6-8</w:t>
      </w:r>
      <w:bookmarkEnd w:id="0"/>
    </w:p>
    <w:p w:rsidRPr="00465D47" w:rsidR="00465D47" w:rsidP="00465D47" w:rsidRDefault="00465D47" w14:paraId="2328CD71" w14:textId="77777777"/>
    <w:tbl>
      <w:tblPr>
        <w:tblStyle w:val="TableGrid1"/>
        <w:tblW w:w="10065" w:type="dxa"/>
        <w:tblInd w:w="-572" w:type="dxa"/>
        <w:tblBorders>
          <w:top w:val="single" w:color="223279" w:sz="4" w:space="0"/>
          <w:left w:val="single" w:color="223279" w:sz="4" w:space="0"/>
          <w:bottom w:val="single" w:color="223279" w:sz="4" w:space="0"/>
          <w:right w:val="single" w:color="223279" w:sz="4" w:space="0"/>
          <w:insideH w:val="single" w:color="223279" w:sz="4" w:space="0"/>
          <w:insideV w:val="single" w:color="223279" w:sz="4" w:space="0"/>
        </w:tblBorders>
        <w:tblLook w:val="04A0" w:firstRow="1" w:lastRow="0" w:firstColumn="1" w:lastColumn="0" w:noHBand="0" w:noVBand="1"/>
      </w:tblPr>
      <w:tblGrid>
        <w:gridCol w:w="1722"/>
        <w:gridCol w:w="8596"/>
      </w:tblGrid>
      <w:tr w:rsidRPr="001B6341" w:rsidR="00015123" w:rsidTr="6C6B0E73" w14:paraId="61624661" w14:textId="77777777">
        <w:trPr>
          <w:trHeight w:val="50"/>
        </w:trPr>
        <w:tc>
          <w:tcPr>
            <w:tcW w:w="1843" w:type="dxa"/>
            <w:tcMar/>
          </w:tcPr>
          <w:p w:rsidRPr="00015123" w:rsidR="00015123" w:rsidP="00015123" w:rsidRDefault="00015123" w14:paraId="56664125" w14:textId="77777777">
            <w:pPr>
              <w:pStyle w:val="Heading3"/>
            </w:pPr>
            <w:r w:rsidRPr="00015123">
              <w:t>Introduction</w:t>
            </w:r>
          </w:p>
          <w:p w:rsidRPr="007C77DF" w:rsidR="00015123" w:rsidRDefault="00015123" w14:paraId="2BDE1696" w14:textId="77777777">
            <w:pPr>
              <w:spacing w:line="300" w:lineRule="auto"/>
              <w:rPr>
                <w:rStyle w:val="SubtleEmphasis"/>
              </w:rPr>
            </w:pPr>
          </w:p>
        </w:tc>
        <w:tc>
          <w:tcPr>
            <w:tcW w:w="8222" w:type="dxa"/>
            <w:shd w:val="clear" w:color="auto" w:fill="D3EFFF" w:themeFill="text2" w:themeFillTint="1A"/>
            <w:tcMar/>
          </w:tcPr>
          <w:p w:rsidRPr="001A00C2" w:rsidR="00015123" w:rsidRDefault="00015123" w14:paraId="021552C9" w14:textId="77777777">
            <w:pPr>
              <w:spacing w:line="300" w:lineRule="auto"/>
              <w:rPr>
                <w:sz w:val="24"/>
                <w:szCs w:val="24"/>
              </w:rPr>
            </w:pPr>
            <w:r>
              <w:rPr>
                <w:noProof/>
              </w:rPr>
              <w:drawing>
                <wp:inline distT="0" distB="0" distL="0" distR="0" wp14:anchorId="210DE2EA" wp14:editId="2CC6FC15">
                  <wp:extent cx="5321300" cy="3583300"/>
                  <wp:effectExtent l="0" t="0" r="0" b="0"/>
                  <wp:docPr id="2034505675" name="Picture 2" descr="A person and a child sitting on a ben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505675" name="Picture 2" descr="A person and a child sitting on a bench&#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5327173" cy="3587255"/>
                          </a:xfrm>
                          <a:prstGeom prst="rect">
                            <a:avLst/>
                          </a:prstGeom>
                        </pic:spPr>
                      </pic:pic>
                    </a:graphicData>
                  </a:graphic>
                </wp:inline>
              </w:drawing>
            </w:r>
          </w:p>
          <w:p w:rsidRPr="001B6341" w:rsidR="00015123" w:rsidP="00015123" w:rsidRDefault="00015123" w14:paraId="626C6DF5" w14:textId="397FE626">
            <w:r w:rsidRPr="001B6341">
              <w:rPr>
                <w:b/>
                <w:bCs/>
              </w:rPr>
              <w:t xml:space="preserve">Illustration </w:t>
            </w:r>
            <w:r w:rsidRPr="00A36356">
              <w:rPr>
                <w:b/>
                <w:bCs/>
              </w:rPr>
              <w:t xml:space="preserve">– </w:t>
            </w:r>
            <w:r w:rsidRPr="00A36356">
              <w:rPr>
                <w:rStyle w:val="SubtleEmphasis"/>
                <w:b/>
                <w:bCs/>
              </w:rPr>
              <w:t>Good Will Hunting</w:t>
            </w:r>
            <w:r w:rsidR="00A36356">
              <w:br/>
            </w:r>
            <w:r w:rsidRPr="001B6341">
              <w:br/>
            </w:r>
            <w:r w:rsidRPr="001B6341">
              <w:t xml:space="preserve">In the movie </w:t>
            </w:r>
            <w:r w:rsidRPr="007C77DF">
              <w:rPr>
                <w:rStyle w:val="SubtleEmphasis"/>
              </w:rPr>
              <w:t>Good Will Hunting</w:t>
            </w:r>
            <w:r w:rsidRPr="001B6341">
              <w:t xml:space="preserve">, Matt Damon plays a math genius named Will, who works as a cleaner at an impressive American university. As a child, Will was treated extremely badly by his parents, and he now struggles to trust people or let them get close. After being arrested for a street fight, Will attends mandatory psychology sessions, where he meets a kind and intelligent therapist, played by Robin Williams. For session after session, Will refuses to </w:t>
            </w:r>
            <w:proofErr w:type="gramStart"/>
            <w:r w:rsidRPr="001B6341">
              <w:t>open up</w:t>
            </w:r>
            <w:proofErr w:type="gramEnd"/>
            <w:r w:rsidRPr="001B6341">
              <w:t xml:space="preserve">. Letting someone in feels too dangerous to him. </w:t>
            </w:r>
            <w:r w:rsidRPr="001B6341">
              <w:br/>
            </w:r>
            <w:r w:rsidRPr="001B6341">
              <w:br/>
            </w:r>
            <w:r w:rsidRPr="001B6341">
              <w:t xml:space="preserve">Later in the movie, Will falls in love with Skyler, a kind and bright woman. Things are going great until Skylar invites Will to come and live with her in California. In an intense scene, Will panics, becomes angry and demands that Skylar stop pretending they are going to stay together.  </w:t>
            </w:r>
          </w:p>
          <w:p w:rsidRPr="001B6341" w:rsidR="00015123" w:rsidP="00015123" w:rsidRDefault="00015123" w14:paraId="74C33778" w14:textId="7AAD13CC">
            <w:r w:rsidRPr="001B6341">
              <w:t xml:space="preserve">Through a mess of shouting and tears, Skylar tries to show him that their love is real, but Will can’t accept it, and, in the end, he tells her he doesn’t love her. The audience knows this isn’t true and can see the heartbreaking truth: Will is breaking the relationship off because he </w:t>
            </w:r>
            <w:proofErr w:type="gramStart"/>
            <w:r w:rsidRPr="001B6341">
              <w:t>is scared of</w:t>
            </w:r>
            <w:proofErr w:type="gramEnd"/>
            <w:r w:rsidRPr="001B6341">
              <w:t xml:space="preserve"> getting hurt. </w:t>
            </w:r>
          </w:p>
          <w:p w:rsidRPr="001B6341" w:rsidR="00015123" w:rsidP="00015123" w:rsidRDefault="00015123" w14:paraId="0033E198" w14:textId="77777777">
            <w:r w:rsidRPr="001B6341">
              <w:t xml:space="preserve">It’s a powerful movie that shows how hard it can be to trust love when we’ve been wounded before.  </w:t>
            </w:r>
          </w:p>
        </w:tc>
      </w:tr>
      <w:tr w:rsidRPr="001B6341" w:rsidR="00015123" w:rsidTr="6C6B0E73" w14:paraId="4C886A10" w14:textId="77777777">
        <w:tc>
          <w:tcPr>
            <w:tcW w:w="1843" w:type="dxa"/>
            <w:tcMar/>
          </w:tcPr>
          <w:p w:rsidRPr="001B6341" w:rsidR="00015123" w:rsidP="00015123" w:rsidRDefault="00015123" w14:paraId="1232DFFE" w14:textId="77777777">
            <w:pPr>
              <w:pStyle w:val="Heading3"/>
            </w:pPr>
            <w:r w:rsidRPr="001B6341">
              <w:t>Transition</w:t>
            </w:r>
          </w:p>
        </w:tc>
        <w:tc>
          <w:tcPr>
            <w:tcW w:w="8222" w:type="dxa"/>
            <w:tcMar/>
          </w:tcPr>
          <w:p w:rsidRPr="001B6341" w:rsidR="00015123" w:rsidP="00015123" w:rsidRDefault="00015123" w14:paraId="40E6B0FD" w14:textId="55563402">
            <w:r w:rsidRPr="001B6341">
              <w:t xml:space="preserve">In a way, I think we are all a little bit like Will. Our </w:t>
            </w:r>
            <w:r w:rsidRPr="007C77DF">
              <w:rPr>
                <w:rStyle w:val="SubtleEmphasis"/>
              </w:rPr>
              <w:t>experiences</w:t>
            </w:r>
            <w:r w:rsidRPr="001B6341">
              <w:t xml:space="preserve"> of love can shape our </w:t>
            </w:r>
            <w:r w:rsidRPr="007C77DF">
              <w:rPr>
                <w:rStyle w:val="SubtleEmphasis"/>
              </w:rPr>
              <w:t>expectations</w:t>
            </w:r>
            <w:r w:rsidRPr="001B6341">
              <w:t xml:space="preserve"> of love. I’ll say that again: our </w:t>
            </w:r>
            <w:r w:rsidRPr="007C77DF">
              <w:rPr>
                <w:rStyle w:val="SubtleEmphasis"/>
              </w:rPr>
              <w:t>experiences</w:t>
            </w:r>
            <w:r w:rsidRPr="001B6341">
              <w:t xml:space="preserve"> of love can shape our </w:t>
            </w:r>
            <w:r w:rsidRPr="007C77DF">
              <w:rPr>
                <w:rStyle w:val="SubtleEmphasis"/>
              </w:rPr>
              <w:t xml:space="preserve">expectations </w:t>
            </w:r>
            <w:r w:rsidRPr="001B6341">
              <w:t>of love.</w:t>
            </w:r>
          </w:p>
          <w:p w:rsidRPr="001B6341" w:rsidR="00015123" w:rsidP="00015123" w:rsidRDefault="00015123" w14:paraId="1AB39D64" w14:textId="19F70D50">
            <w:r w:rsidRPr="001B6341">
              <w:t xml:space="preserve">Many of us have been hurt by people who were meant to love us, and this can shape us, can’t it? We can put up walls or become more cautious.    </w:t>
            </w:r>
          </w:p>
          <w:p w:rsidRPr="001B6341" w:rsidR="00015123" w:rsidP="00015123" w:rsidRDefault="00015123" w14:paraId="45E13FF9" w14:textId="01BC852A">
            <w:r w:rsidRPr="001B6341">
              <w:t>As a child, perhaps you found that love had to be earned. If you got an A, your father beamed and hugged you. But if you got a C, he ignored or punished you. Perhaps when you scored the winning goal at soccer, your mum was proud and showered you with praise; but when you played badly, she told you off in front of your teammates. These kinds of experiences can shape how we think about love.</w:t>
            </w:r>
          </w:p>
          <w:p w:rsidRPr="00A36356" w:rsidR="00015123" w:rsidP="00015123" w:rsidRDefault="00015123" w14:paraId="6D600966" w14:textId="77777777">
            <w:r w:rsidRPr="00A36356">
              <w:t xml:space="preserve">Well, if these have been our experiences of human love, how do we know God’s love is different? How can we trust that he won’t let us down? How do we know he will still love us when we fail?    </w:t>
            </w:r>
          </w:p>
          <w:p w:rsidRPr="00803C5D" w:rsidR="00015123" w:rsidP="00015123" w:rsidRDefault="00015123" w14:paraId="2176973C" w14:textId="78962EAF">
            <w:r w:rsidRPr="00A36356">
              <w:t xml:space="preserve">How do we know God’s love can be trusted?   </w:t>
            </w:r>
          </w:p>
          <w:p w:rsidRPr="00803C5D" w:rsidR="00015123" w:rsidP="00015123" w:rsidRDefault="00015123" w14:paraId="5D94938A" w14:textId="77777777">
            <w:pPr>
              <w:rPr>
                <w:rStyle w:val="SubtleEmphasis"/>
              </w:rPr>
            </w:pPr>
            <w:r w:rsidRPr="00803C5D">
              <w:t xml:space="preserve">This is exactly what Paul talks about in today’s Scripture. </w:t>
            </w:r>
          </w:p>
          <w:p w:rsidRPr="00803C5D" w:rsidR="00015123" w:rsidP="00015123" w:rsidRDefault="00015123" w14:paraId="27ECFE8F" w14:textId="77777777">
            <w:pPr>
              <w:rPr>
                <w:rFonts w:eastAsia="Avenir Next LT Pro" w:cs="Avenir Next LT Pro"/>
              </w:rPr>
            </w:pPr>
            <w:r w:rsidRPr="00803C5D">
              <w:t>Romans 5:6-8</w:t>
            </w:r>
            <w:r w:rsidRPr="00803C5D">
              <w:rPr>
                <w:rStyle w:val="FootnoteReference"/>
              </w:rPr>
              <w:footnoteReference w:id="1"/>
            </w:r>
            <w:r w:rsidRPr="00803C5D">
              <w:t xml:space="preserve"> says,</w:t>
            </w:r>
            <w:r w:rsidRPr="00803C5D">
              <w:rPr>
                <w:rFonts w:eastAsia="Avenir Next LT Pro" w:cs="Avenir Next LT Pro"/>
              </w:rPr>
              <w:t xml:space="preserve"> “You see, at just the right time, when we were still powerless, Christ died for the ungodly. Very rarely will anyone die for a righteous person, though for a good person someone might possibly dare to die. But God demonstrates his own love for us in this: While we were still sinners, Christ died for us.”</w:t>
            </w:r>
          </w:p>
          <w:p w:rsidRPr="001B6341" w:rsidR="00015123" w:rsidP="00015123" w:rsidRDefault="00015123" w14:paraId="49EE7D3B" w14:textId="77777777"/>
          <w:p w:rsidRPr="007C77DF" w:rsidR="00015123" w:rsidP="00015123" w:rsidRDefault="00015123" w14:paraId="09BC98A4" w14:textId="7FED6305">
            <w:pPr>
              <w:rPr>
                <w:rStyle w:val="SubtleEmphasis"/>
              </w:rPr>
            </w:pPr>
            <w:r w:rsidRPr="001B6341">
              <w:t xml:space="preserve">Paul says that God has </w:t>
            </w:r>
            <w:r w:rsidRPr="007C77DF">
              <w:rPr>
                <w:rStyle w:val="SubtleEmphasis"/>
              </w:rPr>
              <w:t xml:space="preserve">demonstrated </w:t>
            </w:r>
            <w:r w:rsidRPr="001B6341">
              <w:t xml:space="preserve">the trustworthiness of his love through the cross. The Greek word here for ‘demonstrated’ is </w:t>
            </w:r>
            <w:proofErr w:type="spellStart"/>
            <w:r w:rsidRPr="007C77DF">
              <w:rPr>
                <w:rStyle w:val="SubtleEmphasis"/>
              </w:rPr>
              <w:t>sunistemi</w:t>
            </w:r>
            <w:proofErr w:type="spellEnd"/>
            <w:r w:rsidRPr="007C77DF">
              <w:rPr>
                <w:rStyle w:val="SubtleEmphasis"/>
              </w:rPr>
              <w:t xml:space="preserve">, </w:t>
            </w:r>
            <w:r w:rsidRPr="001B6341">
              <w:t>which means ‘to show openly’ and ‘to give proof of’</w:t>
            </w:r>
            <w:r>
              <w:t>.</w:t>
            </w:r>
            <w:r w:rsidRPr="001B6341">
              <w:rPr>
                <w:rStyle w:val="FootnoteReference"/>
                <w:color w:val="003450" w:themeColor="text1"/>
                <w:sz w:val="24"/>
                <w:szCs w:val="24"/>
              </w:rPr>
              <w:footnoteReference w:id="2"/>
            </w:r>
            <w:r w:rsidRPr="001B6341">
              <w:t xml:space="preserve"> So, Paul is not just saying that God’s love was </w:t>
            </w:r>
            <w:r w:rsidRPr="007C77DF">
              <w:rPr>
                <w:rStyle w:val="SubtleEmphasis"/>
              </w:rPr>
              <w:t xml:space="preserve">shown </w:t>
            </w:r>
            <w:r w:rsidRPr="001B6341">
              <w:t xml:space="preserve">on the cross, he is also saying that the cross </w:t>
            </w:r>
            <w:r w:rsidRPr="007C77DF">
              <w:rPr>
                <w:rStyle w:val="SubtleEmphasis"/>
              </w:rPr>
              <w:t xml:space="preserve">gives evidence </w:t>
            </w:r>
            <w:r w:rsidRPr="001B6341">
              <w:t>that</w:t>
            </w:r>
            <w:r w:rsidRPr="007C77DF">
              <w:rPr>
                <w:rStyle w:val="SubtleEmphasis"/>
              </w:rPr>
              <w:t xml:space="preserve"> </w:t>
            </w:r>
            <w:r w:rsidRPr="001B6341">
              <w:t>God’s love can be trusted</w:t>
            </w:r>
            <w:r w:rsidRPr="007C77DF">
              <w:rPr>
                <w:rStyle w:val="SubtleEmphasis"/>
              </w:rPr>
              <w:t>.</w:t>
            </w:r>
          </w:p>
          <w:p w:rsidRPr="001B6341" w:rsidR="00015123" w:rsidP="00015123" w:rsidRDefault="00015123" w14:paraId="233893BC" w14:textId="77777777">
            <w:r w:rsidRPr="001B6341">
              <w:t xml:space="preserve">How does he do this? How does the cross show that God’s love can be trusted? In these verses, Paul highlights three ways.  </w:t>
            </w:r>
          </w:p>
        </w:tc>
      </w:tr>
      <w:tr w:rsidRPr="001B6341" w:rsidR="00015123" w:rsidTr="6C6B0E73" w14:paraId="33ECBA83" w14:textId="77777777">
        <w:tc>
          <w:tcPr>
            <w:tcW w:w="1843" w:type="dxa"/>
            <w:tcMar/>
          </w:tcPr>
          <w:p w:rsidRPr="001B6341" w:rsidR="00015123" w:rsidP="00015123" w:rsidRDefault="00015123" w14:paraId="2859CEB1" w14:textId="77777777">
            <w:pPr>
              <w:pStyle w:val="Heading3"/>
            </w:pPr>
            <w:r w:rsidRPr="001B6341">
              <w:t>1. God demonstrates that his love doesn’t depend on how good we are</w:t>
            </w:r>
          </w:p>
        </w:tc>
        <w:tc>
          <w:tcPr>
            <w:tcW w:w="8222" w:type="dxa"/>
            <w:shd w:val="clear" w:color="auto" w:fill="FFFFFF" w:themeFill="background2"/>
            <w:tcMar/>
          </w:tcPr>
          <w:p w:rsidRPr="001B6341" w:rsidR="00015123" w:rsidP="00015123" w:rsidRDefault="00015123" w14:paraId="7ABADCF8" w14:textId="3E9FA634">
            <w:r w:rsidRPr="001B6341">
              <w:t xml:space="preserve">First, through the cross, God </w:t>
            </w:r>
            <w:r w:rsidRPr="007C77DF">
              <w:rPr>
                <w:rStyle w:val="SubtleEmphasis"/>
              </w:rPr>
              <w:t xml:space="preserve">demonstrates </w:t>
            </w:r>
            <w:r w:rsidRPr="001B6341">
              <w:t xml:space="preserve">that his love doesn’t depend on how good we are. His love is not based on us being a good person.  </w:t>
            </w:r>
          </w:p>
          <w:p w:rsidRPr="00BD3EC7" w:rsidR="00015123" w:rsidP="00015123" w:rsidRDefault="00015123" w14:paraId="6037FB3E" w14:textId="025CE509">
            <w:pPr>
              <w:rPr>
                <w:i/>
              </w:rPr>
            </w:pPr>
            <w:r w:rsidRPr="001B6341">
              <w:t xml:space="preserve">In Verse 6 Paul says, “You see, at just the right time, when we were still powerless, Christ died for the </w:t>
            </w:r>
            <w:r w:rsidRPr="007C77DF">
              <w:rPr>
                <w:rStyle w:val="SubtleEmphasis"/>
              </w:rPr>
              <w:t>ungodly</w:t>
            </w:r>
            <w:r w:rsidRPr="001B6341">
              <w:t>.”</w:t>
            </w:r>
            <w:r w:rsidRPr="001B6341">
              <w:rPr>
                <w:rStyle w:val="FootnoteReference"/>
                <w:sz w:val="24"/>
                <w:szCs w:val="24"/>
              </w:rPr>
              <w:footnoteReference w:id="3"/>
            </w:r>
            <w:r w:rsidRPr="001B6341">
              <w:t xml:space="preserve"> On Good Friday, all those years ago, Jesus gave up his life, and who did he die for? Perfect people? Good people? No! Paul said he died for the </w:t>
            </w:r>
            <w:r w:rsidRPr="007C77DF">
              <w:rPr>
                <w:rStyle w:val="SubtleEmphasis"/>
              </w:rPr>
              <w:t>ungodly (</w:t>
            </w:r>
            <w:r w:rsidRPr="001B6341">
              <w:t xml:space="preserve">that’s all of us, by the way!). </w:t>
            </w:r>
          </w:p>
          <w:p w:rsidR="00CB0539" w:rsidP="00015123" w:rsidRDefault="00015123" w14:paraId="1A636ECA" w14:textId="45407016">
            <w:r w:rsidRPr="001B6341">
              <w:t xml:space="preserve">In Verse 8, Paul says Christ showed his love by dying for us </w:t>
            </w:r>
            <w:r w:rsidRPr="007C77DF">
              <w:rPr>
                <w:rStyle w:val="SubtleEmphasis"/>
              </w:rPr>
              <w:t>“while we were still sinners”</w:t>
            </w:r>
            <w:r w:rsidRPr="001B6341">
              <w:t>.</w:t>
            </w:r>
            <w:r w:rsidRPr="001B6341">
              <w:rPr>
                <w:rStyle w:val="FootnoteReference"/>
                <w:sz w:val="24"/>
                <w:szCs w:val="24"/>
              </w:rPr>
              <w:footnoteReference w:id="4"/>
            </w:r>
            <w:r w:rsidRPr="007C77DF">
              <w:rPr>
                <w:rStyle w:val="SubtleEmphasis"/>
              </w:rPr>
              <w:t xml:space="preserve"> </w:t>
            </w:r>
            <w:r w:rsidRPr="001B6341">
              <w:t xml:space="preserve">His love meets us in our brokenness and sin. He doesn’t withhold his love until we have cleaned ourselves up. He doesn’t love us once we have proven we are good. No! God’s love does not depend on our how good we are. </w:t>
            </w:r>
            <w:r w:rsidR="00897AB5">
              <w:br/>
            </w:r>
          </w:p>
          <w:p w:rsidRPr="007C77DF" w:rsidR="00015123" w:rsidP="00CB0539" w:rsidRDefault="00015123" w14:paraId="617D8B9D" w14:textId="6A6624CA">
            <w:pPr>
              <w:shd w:val="clear" w:color="auto" w:fill="D3EFFF" w:themeFill="text1" w:themeFillTint="1A"/>
              <w:rPr>
                <w:rStyle w:val="SubtleEmphasis"/>
              </w:rPr>
            </w:pPr>
            <w:r w:rsidRPr="001B6341">
              <w:rPr>
                <w:b/>
                <w:bCs/>
                <w:sz w:val="24"/>
                <w:szCs w:val="24"/>
              </w:rPr>
              <w:t xml:space="preserve">Illustration </w:t>
            </w:r>
            <w:r w:rsidRPr="00CB0539">
              <w:rPr>
                <w:b/>
                <w:bCs/>
                <w:sz w:val="24"/>
                <w:szCs w:val="24"/>
              </w:rPr>
              <w:t xml:space="preserve">– </w:t>
            </w:r>
            <w:r w:rsidRPr="00CB0539">
              <w:rPr>
                <w:rStyle w:val="SubtleEmphasis"/>
                <w:b/>
                <w:bCs/>
              </w:rPr>
              <w:t>The thief on the cross</w:t>
            </w:r>
            <w:r w:rsidR="00CB0539">
              <w:rPr>
                <w:rStyle w:val="SubtleEmphasis"/>
                <w:b/>
                <w:bCs/>
              </w:rPr>
              <w:t xml:space="preserve"> – DL Moody</w:t>
            </w:r>
          </w:p>
          <w:p w:rsidRPr="00B419DC" w:rsidR="00015123" w:rsidP="00CB0539" w:rsidRDefault="00015123" w14:paraId="2861F77A" w14:textId="77777777">
            <w:pPr>
              <w:shd w:val="clear" w:color="auto" w:fill="D3EFFF" w:themeFill="text1" w:themeFillTint="1A"/>
              <w:rPr>
                <w:color w:val="FF0000"/>
              </w:rPr>
            </w:pPr>
            <w:r w:rsidRPr="00B419DC">
              <w:t xml:space="preserve">We see a vivid example of this on Good Friday. </w:t>
            </w:r>
          </w:p>
          <w:p w:rsidRPr="00B419DC" w:rsidR="00015123" w:rsidP="00CB0539" w:rsidRDefault="00015123" w14:paraId="65B9FF4E" w14:textId="2F66F7C9">
            <w:pPr>
              <w:shd w:val="clear" w:color="auto" w:fill="D3EFFF" w:themeFill="text1" w:themeFillTint="1A"/>
            </w:pPr>
            <w:r w:rsidRPr="00B419DC">
              <w:t>All four gospels tell us that there were two criminals hanging on the cross next to Jesus on the hill that day.</w:t>
            </w:r>
            <w:r w:rsidRPr="00B419DC">
              <w:rPr>
                <w:rFonts w:eastAsia="Avenir Next LT Pro" w:cs="Avenir Next LT Pro"/>
              </w:rPr>
              <w:t xml:space="preserve"> And in those final moments, one of them turns to</w:t>
            </w:r>
            <w:r w:rsidRPr="00B419DC">
              <w:t xml:space="preserve"> Jesus and says, “Jesus, remember me when you come into your kingdom.”</w:t>
            </w:r>
            <w:r w:rsidRPr="00B419DC">
              <w:rPr>
                <w:rStyle w:val="FootnoteReference"/>
              </w:rPr>
              <w:footnoteReference w:id="5"/>
            </w:r>
            <w:r w:rsidRPr="00B419DC">
              <w:t xml:space="preserve"> </w:t>
            </w:r>
          </w:p>
          <w:p w:rsidRPr="00B419DC" w:rsidR="00015123" w:rsidP="00CB0539" w:rsidRDefault="00015123" w14:paraId="0D3835CF" w14:textId="3EF764B3">
            <w:pPr>
              <w:shd w:val="clear" w:color="auto" w:fill="D3EFFF" w:themeFill="text1" w:themeFillTint="1A"/>
            </w:pPr>
            <w:r w:rsidRPr="00B419DC">
              <w:t>And Jesus responds with perfect love. He says, “Today you will be with me in paradise.”</w:t>
            </w:r>
            <w:r w:rsidRPr="00B419DC">
              <w:rPr>
                <w:rStyle w:val="FootnoteReference"/>
              </w:rPr>
              <w:footnoteReference w:id="6"/>
            </w:r>
            <w:r w:rsidRPr="00B419DC">
              <w:t xml:space="preserve"> </w:t>
            </w:r>
          </w:p>
          <w:p w:rsidRPr="00B419DC" w:rsidR="00015123" w:rsidP="00CB0539" w:rsidRDefault="00015123" w14:paraId="653055C6" w14:textId="0D679ED0">
            <w:pPr>
              <w:shd w:val="clear" w:color="auto" w:fill="D3EFFF" w:themeFill="text1" w:themeFillTint="1A"/>
              <w:rPr>
                <w:rStyle w:val="SubtleEmphasis"/>
                <w:i w:val="0"/>
              </w:rPr>
            </w:pPr>
            <w:r w:rsidRPr="00B419DC">
              <w:t>The great preacher, DL Moody points out that this man had no opportunity to demonstrate his change of heart – not a week, not a day, not even an hour to show his goodness.</w:t>
            </w:r>
          </w:p>
          <w:p w:rsidRPr="007C77DF" w:rsidR="00015123" w:rsidP="00CB0539" w:rsidRDefault="00015123" w14:paraId="0A577190" w14:textId="77777777">
            <w:pPr>
              <w:shd w:val="clear" w:color="auto" w:fill="D3EFFF" w:themeFill="text1" w:themeFillTint="1A"/>
              <w:rPr>
                <w:rStyle w:val="SubtleEmphasis"/>
              </w:rPr>
            </w:pPr>
            <w:r w:rsidRPr="007C77DF">
              <w:rPr>
                <w:rStyle w:val="SubtleEmphasis"/>
              </w:rPr>
              <w:t>“How is he going to [do good works] when he has nails through both hands and through both feet? He cannot [do good works] with his hands or run with his feet.”</w:t>
            </w:r>
            <w:r w:rsidRPr="00967414">
              <w:rPr>
                <w:rStyle w:val="FootnoteReference"/>
                <w:sz w:val="24"/>
                <w:szCs w:val="24"/>
              </w:rPr>
              <w:footnoteReference w:id="7"/>
            </w:r>
            <w:r w:rsidRPr="00967414">
              <w:rPr>
                <w:sz w:val="24"/>
                <w:szCs w:val="24"/>
              </w:rPr>
              <w:t xml:space="preserve">  </w:t>
            </w:r>
          </w:p>
          <w:p w:rsidRPr="00CB0539" w:rsidR="00015123" w:rsidP="00CB0539" w:rsidRDefault="00015123" w14:paraId="1D7842A6" w14:textId="0DA649F9">
            <w:pPr>
              <w:shd w:val="clear" w:color="auto" w:fill="D3EFFF" w:themeFill="text1" w:themeFillTint="1A"/>
              <w:rPr>
                <w:i/>
              </w:rPr>
            </w:pPr>
            <w:r w:rsidRPr="00CB0539">
              <w:t xml:space="preserve">And yet when he uttered those three words, “Jesus, remember me”, he was met with perfect love. Perfect love. Jesus says, “Today you will be with me in paradise.”  </w:t>
            </w:r>
          </w:p>
          <w:p w:rsidRPr="00CB0539" w:rsidR="00015123" w:rsidP="00015123" w:rsidRDefault="00015123" w14:paraId="29A19DAB" w14:textId="77777777">
            <w:pPr>
              <w:rPr>
                <w:rStyle w:val="SubtleEmphasis"/>
              </w:rPr>
            </w:pPr>
            <w:r w:rsidRPr="00CB0539">
              <w:t xml:space="preserve">God’s love does not depend on how good we are. </w:t>
            </w:r>
            <w:r w:rsidRPr="00CB0539">
              <w:rPr>
                <w:rStyle w:val="SubtleEmphasis"/>
              </w:rPr>
              <w:t>God doesn’t love us because we are good; God loves us because he is good</w:t>
            </w:r>
            <w:r w:rsidRPr="00CB0539">
              <w:t>. Did you get that?</w:t>
            </w:r>
            <w:r w:rsidRPr="00CB0539">
              <w:rPr>
                <w:rStyle w:val="SubtleEmphasis"/>
              </w:rPr>
              <w:t xml:space="preserve"> </w:t>
            </w:r>
            <w:r w:rsidRPr="00CB0539">
              <w:t xml:space="preserve">God doesn’t love us because we are good. He loves us because </w:t>
            </w:r>
            <w:r w:rsidRPr="00CB0539">
              <w:rPr>
                <w:b/>
                <w:bCs/>
              </w:rPr>
              <w:t>he</w:t>
            </w:r>
            <w:r w:rsidRPr="00CB0539">
              <w:t xml:space="preserve"> is good.</w:t>
            </w:r>
          </w:p>
          <w:p w:rsidRPr="00CB0539" w:rsidR="00015123" w:rsidP="00015123" w:rsidRDefault="00015123" w14:paraId="5423AB7E" w14:textId="3D75677D">
            <w:r w:rsidRPr="00CB0539">
              <w:t xml:space="preserve">Through the cross, God has </w:t>
            </w:r>
            <w:r w:rsidRPr="00CB0539">
              <w:rPr>
                <w:rStyle w:val="SubtleEmphasis"/>
              </w:rPr>
              <w:t xml:space="preserve">demonstrated </w:t>
            </w:r>
            <w:r w:rsidRPr="00CB0539">
              <w:t xml:space="preserve">or </w:t>
            </w:r>
            <w:r w:rsidRPr="00CB0539">
              <w:rPr>
                <w:rStyle w:val="SubtleEmphasis"/>
              </w:rPr>
              <w:t>given proof</w:t>
            </w:r>
            <w:r w:rsidRPr="00CB0539">
              <w:t xml:space="preserve"> that</w:t>
            </w:r>
            <w:r w:rsidRPr="00CB0539">
              <w:rPr>
                <w:rStyle w:val="SubtleEmphasis"/>
              </w:rPr>
              <w:t xml:space="preserve"> </w:t>
            </w:r>
            <w:r w:rsidRPr="00CB0539">
              <w:t xml:space="preserve">his love doesn’t depend on how good we are. The reasons for God loving us are found in </w:t>
            </w:r>
            <w:r w:rsidRPr="00CB0539">
              <w:rPr>
                <w:rStyle w:val="SubtleEmphasis"/>
              </w:rPr>
              <w:t xml:space="preserve">him, </w:t>
            </w:r>
            <w:r w:rsidRPr="00CB0539">
              <w:t>not in us.</w:t>
            </w:r>
            <w:r w:rsidRPr="00CB0539">
              <w:rPr>
                <w:rStyle w:val="FootnoteReference"/>
              </w:rPr>
              <w:footnoteReference w:id="8"/>
            </w:r>
            <w:r w:rsidRPr="00CB0539">
              <w:t xml:space="preserve"> </w:t>
            </w:r>
          </w:p>
          <w:p w:rsidRPr="00CB0539" w:rsidR="00015123" w:rsidP="00015123" w:rsidRDefault="00015123" w14:paraId="7776E134" w14:textId="77777777">
            <w:r w:rsidRPr="00CB0539">
              <w:t xml:space="preserve">So, even if we have done terrible things, even if we have wandered away from him – even if we’ve made a big mistake, he loves us. His love meets us and embraces us in our brokenness and sin. Jesus died for sinners like you and me. </w:t>
            </w:r>
          </w:p>
          <w:p w:rsidRPr="00CB0539" w:rsidR="00015123" w:rsidP="00015123" w:rsidRDefault="00015123" w14:paraId="75E38185" w14:textId="77777777">
            <w:r w:rsidRPr="00CB0539">
              <w:t>His love is not based on our goodness. That’s the first thing God demonstrates through the cross.</w:t>
            </w:r>
          </w:p>
        </w:tc>
      </w:tr>
      <w:tr w:rsidRPr="001B6341" w:rsidR="00015123" w:rsidTr="6C6B0E73" w14:paraId="150A0085" w14:textId="77777777">
        <w:tc>
          <w:tcPr>
            <w:tcW w:w="1843" w:type="dxa"/>
            <w:tcMar/>
          </w:tcPr>
          <w:p w:rsidRPr="006124A2" w:rsidR="00015123" w:rsidP="00015123" w:rsidRDefault="00015123" w14:paraId="15CCA41F" w14:textId="5A6D0376">
            <w:pPr>
              <w:pStyle w:val="Heading3"/>
            </w:pPr>
            <w:r w:rsidR="00015123">
              <w:rPr/>
              <w:t xml:space="preserve">1: </w:t>
            </w:r>
          </w:p>
        </w:tc>
        <w:tc>
          <w:tcPr>
            <w:tcW w:w="8222" w:type="dxa"/>
            <w:tcMar/>
          </w:tcPr>
          <w:p w:rsidRPr="001A00C2" w:rsidR="00015123" w:rsidP="00015123" w:rsidRDefault="00015123" w14:paraId="66C0FF2B" w14:textId="77777777">
            <w:pPr>
              <w:rPr>
                <w:rFonts w:cs="Arial"/>
                <w:sz w:val="24"/>
                <w:szCs w:val="24"/>
              </w:rPr>
            </w:pPr>
            <w:r w:rsidRPr="007C77DF">
              <w:rPr>
                <w:rStyle w:val="SubtleEmphasis"/>
              </w:rPr>
              <w:t>God demonstrates that his love does not depend on our goodness</w:t>
            </w:r>
          </w:p>
        </w:tc>
      </w:tr>
      <w:tr w:rsidRPr="001B6341" w:rsidR="00015123" w:rsidTr="6C6B0E73" w14:paraId="317A78D6" w14:textId="77777777">
        <w:tc>
          <w:tcPr>
            <w:tcW w:w="1843" w:type="dxa"/>
            <w:tcMar/>
          </w:tcPr>
          <w:p w:rsidRPr="001B6341" w:rsidR="00015123" w:rsidP="00015123" w:rsidRDefault="00015123" w14:paraId="3BC2B75F" w14:textId="77777777">
            <w:pPr>
              <w:pStyle w:val="Heading3"/>
            </w:pPr>
            <w:r w:rsidRPr="001B6341">
              <w:t>2. God demonstrates that his love is totally selfless</w:t>
            </w:r>
          </w:p>
        </w:tc>
        <w:tc>
          <w:tcPr>
            <w:tcW w:w="8222" w:type="dxa"/>
            <w:tcMar/>
          </w:tcPr>
          <w:p w:rsidRPr="001B6341" w:rsidR="00015123" w:rsidP="00015123" w:rsidRDefault="00015123" w14:paraId="2FC494C6" w14:textId="37178EE8">
            <w:r w:rsidRPr="001B6341">
              <w:t xml:space="preserve">The second thing we see is that God’s love is totally selfless. He has shown that his love is </w:t>
            </w:r>
            <w:r w:rsidRPr="007C77DF">
              <w:rPr>
                <w:rStyle w:val="SubtleEmphasis"/>
              </w:rPr>
              <w:t>totally</w:t>
            </w:r>
            <w:r w:rsidRPr="001B6341">
              <w:t xml:space="preserve"> selfless. </w:t>
            </w:r>
          </w:p>
          <w:p w:rsidRPr="001B6341" w:rsidR="00015123" w:rsidP="00015123" w:rsidRDefault="00015123" w14:paraId="238C36F7" w14:textId="31CA7A89">
            <w:r w:rsidRPr="001B6341">
              <w:t xml:space="preserve">Psychologists explain that a lot of relationships operate like an exchange, or a trade: I give you something, and I get something. It’s a bit like the picture </w:t>
            </w:r>
            <w:r w:rsidR="00CB0539">
              <w:t>on the screen</w:t>
            </w:r>
            <w:r w:rsidRPr="001B6341">
              <w:t xml:space="preserve">. </w:t>
            </w:r>
          </w:p>
          <w:p w:rsidRPr="001B6341" w:rsidR="00015123" w:rsidP="00015123" w:rsidRDefault="00015123" w14:paraId="55255CB3" w14:textId="77777777">
            <w:r w:rsidRPr="0072782D">
              <w:rPr>
                <w:noProof/>
              </w:rPr>
              <w:drawing>
                <wp:inline distT="0" distB="0" distL="0" distR="0" wp14:anchorId="68C179A2" wp14:editId="61642B0B">
                  <wp:extent cx="5080000" cy="3656632"/>
                  <wp:effectExtent l="0" t="0" r="6350" b="1270"/>
                  <wp:docPr id="485230557" name="Picture 3" descr="social exchange the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cial exchange theory"/>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086940" cy="3661627"/>
                          </a:xfrm>
                          <a:prstGeom prst="rect">
                            <a:avLst/>
                          </a:prstGeom>
                          <a:noFill/>
                          <a:ln>
                            <a:noFill/>
                          </a:ln>
                        </pic:spPr>
                      </pic:pic>
                    </a:graphicData>
                  </a:graphic>
                </wp:inline>
              </w:drawing>
            </w:r>
          </w:p>
          <w:p w:rsidRPr="001A00C2" w:rsidR="00015123" w:rsidP="00015123" w:rsidRDefault="00015123" w14:paraId="6F18F18D" w14:textId="468A145E">
            <w:pPr>
              <w:rPr>
                <w:rFonts w:cs="Arial"/>
              </w:rPr>
            </w:pPr>
            <w:r w:rsidRPr="001B6341">
              <w:t xml:space="preserve">We silently assess what we are giving to the relationship versus what we are getting. And, if someone feels they are giving far more than they are getting, they might end the relationship. </w:t>
            </w:r>
          </w:p>
          <w:p w:rsidRPr="001A00C2" w:rsidR="00015123" w:rsidP="00015123" w:rsidRDefault="00015123" w14:paraId="790B52DD" w14:textId="0FAE0BAD">
            <w:pPr>
              <w:rPr>
                <w:rFonts w:cs="Arial"/>
              </w:rPr>
            </w:pPr>
            <w:r w:rsidRPr="0333C2C5">
              <w:rPr>
                <w:rFonts w:cs="Arial"/>
              </w:rPr>
              <w:t>Of course, not all relationships are like this – but some are. And we can worry that if we are not able to bring</w:t>
            </w:r>
            <w:r w:rsidR="00472C2E">
              <w:rPr>
                <w:rFonts w:cs="Arial"/>
              </w:rPr>
              <w:t xml:space="preserve"> enough to the other person</w:t>
            </w:r>
            <w:r w:rsidRPr="0333C2C5">
              <w:rPr>
                <w:rFonts w:cs="Arial"/>
              </w:rPr>
              <w:t xml:space="preserve">, the relationship might end. </w:t>
            </w:r>
          </w:p>
          <w:p w:rsidRPr="001B6341" w:rsidR="00015123" w:rsidP="00015123" w:rsidRDefault="00015123" w14:paraId="665779DD" w14:textId="49D66BBB">
            <w:r w:rsidRPr="001B6341">
              <w:t xml:space="preserve">Well, on the cross, God demonstrated that his love is </w:t>
            </w:r>
            <w:r w:rsidRPr="001B6341">
              <w:rPr>
                <w:u w:val="single"/>
              </w:rPr>
              <w:t>not at all like this</w:t>
            </w:r>
            <w:r w:rsidRPr="001B6341">
              <w:t>. He gave his all, his very self – put himself on the line, to the point of death – because of his love for us. Totally selfless. Self-less – he held nothing back.</w:t>
            </w:r>
            <w:r w:rsidRPr="001B6341">
              <w:rPr>
                <w:rStyle w:val="FootnoteReference"/>
                <w:rFonts w:eastAsia="Calibri" w:cs="Arial"/>
                <w:sz w:val="24"/>
                <w:szCs w:val="24"/>
              </w:rPr>
              <w:footnoteReference w:id="9"/>
            </w:r>
            <w:r w:rsidRPr="001B6341">
              <w:t xml:space="preserve">  </w:t>
            </w:r>
            <w:r w:rsidR="00CB0539">
              <w:br/>
            </w:r>
          </w:p>
          <w:p w:rsidRPr="00CB0539" w:rsidR="00015123" w:rsidP="00CB0539" w:rsidRDefault="00015123" w14:paraId="44EB1210" w14:textId="77777777">
            <w:pPr>
              <w:shd w:val="clear" w:color="auto" w:fill="D3EFFF" w:themeFill="text1" w:themeFillTint="1A"/>
              <w:rPr>
                <w:rStyle w:val="SubtleEmphasis"/>
                <w:b/>
                <w:bCs/>
              </w:rPr>
            </w:pPr>
            <w:r w:rsidRPr="00CB0539">
              <w:rPr>
                <w:b/>
                <w:bCs/>
              </w:rPr>
              <w:t xml:space="preserve">Illustration – </w:t>
            </w:r>
            <w:r w:rsidRPr="00CB0539">
              <w:rPr>
                <w:rStyle w:val="SubtleEmphasis"/>
                <w:b/>
                <w:bCs/>
              </w:rPr>
              <w:t>Concern for others</w:t>
            </w:r>
          </w:p>
          <w:p w:rsidRPr="001B6341" w:rsidR="00015123" w:rsidP="00CB0539" w:rsidRDefault="00015123" w14:paraId="0920D68B" w14:textId="77777777">
            <w:pPr>
              <w:shd w:val="clear" w:color="auto" w:fill="D3EFFF" w:themeFill="text1" w:themeFillTint="1A"/>
            </w:pPr>
            <w:r w:rsidRPr="35ED3411">
              <w:t xml:space="preserve">Picture Jesus. Thick, long nails shot through his hands near the wrists and his feet, imprisoning him on the cross. He is straining, fighting for each breath. </w:t>
            </w:r>
          </w:p>
          <w:p w:rsidRPr="001B6341" w:rsidR="00015123" w:rsidP="00CB0539" w:rsidRDefault="00015123" w14:paraId="4BD34718" w14:textId="77777777">
            <w:pPr>
              <w:shd w:val="clear" w:color="auto" w:fill="D3EFFF" w:themeFill="text1" w:themeFillTint="1A"/>
            </w:pPr>
            <w:r w:rsidRPr="001B6341">
              <w:t xml:space="preserve">The physical pain is beyond bearable, yet he pushes through it. The mental, emotional pain, the grief of separation from his </w:t>
            </w:r>
            <w:proofErr w:type="gramStart"/>
            <w:r w:rsidRPr="001B6341">
              <w:t>Father</w:t>
            </w:r>
            <w:proofErr w:type="gramEnd"/>
            <w:r w:rsidRPr="001B6341">
              <w:t xml:space="preserve"> – his everything – engulfs his being. Yet he holds on.</w:t>
            </w:r>
          </w:p>
          <w:p w:rsidRPr="001B6341" w:rsidR="00015123" w:rsidP="00CB0539" w:rsidRDefault="00015123" w14:paraId="035B5131" w14:textId="77777777">
            <w:pPr>
              <w:shd w:val="clear" w:color="auto" w:fill="D3EFFF" w:themeFill="text1" w:themeFillTint="1A"/>
            </w:pPr>
            <w:r w:rsidRPr="001B6341">
              <w:t xml:space="preserve">He is mocked, sneered at, abused. These people act like he has harmed them, but he has only ever brought healing and love. </w:t>
            </w:r>
          </w:p>
          <w:p w:rsidRPr="001B6341" w:rsidR="00015123" w:rsidP="001A7EA3" w:rsidRDefault="00015123" w14:paraId="614686BC" w14:textId="77777777">
            <w:pPr>
              <w:shd w:val="clear" w:color="auto" w:fill="D3EFFF" w:themeFill="text1" w:themeFillTint="1A"/>
            </w:pPr>
            <w:r w:rsidRPr="001B6341">
              <w:t xml:space="preserve">Roman soldiers gamble for his clothes, eager to wear them as a symbol of their conquest. Proud they had crushed and broken an innocent man: one who willingly </w:t>
            </w:r>
            <w:r>
              <w:t>hung on</w:t>
            </w:r>
            <w:r w:rsidRPr="001B6341">
              <w:t xml:space="preserve"> the cross to save them from death. </w:t>
            </w:r>
          </w:p>
          <w:p w:rsidRPr="001B6341" w:rsidR="00015123" w:rsidP="001A7EA3" w:rsidRDefault="00015123" w14:paraId="69ABD481" w14:textId="7CC4BFF3">
            <w:pPr>
              <w:shd w:val="clear" w:color="auto" w:fill="D3EFFF" w:themeFill="text1" w:themeFillTint="1A"/>
            </w:pPr>
            <w:r w:rsidRPr="001B6341">
              <w:t xml:space="preserve">Many who loved him have left him. Scattered. Reeling in shock and trying to protect themselves, while Jesus suffers the worst of deaths, all alone. </w:t>
            </w:r>
          </w:p>
          <w:p w:rsidRPr="001B6341" w:rsidR="00015123" w:rsidP="001A7EA3" w:rsidRDefault="00015123" w14:paraId="38E36FE2" w14:textId="36BD955D">
            <w:pPr>
              <w:shd w:val="clear" w:color="auto" w:fill="D3EFFF" w:themeFill="text1" w:themeFillTint="1A"/>
            </w:pPr>
            <w:r w:rsidRPr="001B6341">
              <w:t>And what does Jesus do in that moment? He prays for them. He prays for the very people who put him there. He prays, “Father, forgive them, for they do not know what they are doing</w:t>
            </w:r>
            <w:r>
              <w:t>.”</w:t>
            </w:r>
            <w:r w:rsidRPr="001B6341">
              <w:rPr>
                <w:rStyle w:val="FootnoteReference"/>
                <w:sz w:val="24"/>
                <w:szCs w:val="24"/>
              </w:rPr>
              <w:footnoteReference w:id="10"/>
            </w:r>
            <w:r w:rsidRPr="001B6341">
              <w:t xml:space="preserve"> Totally selfless.  </w:t>
            </w:r>
          </w:p>
          <w:p w:rsidRPr="001B6341" w:rsidR="00015123" w:rsidP="00015123" w:rsidRDefault="00015123" w14:paraId="0847F18B" w14:textId="3D11054D">
            <w:r w:rsidRPr="001B6341">
              <w:t>After hours nailed to the cross, Jesus’ body is trembling and weak, his throat raw and dry, and his breath shallow and laboured. His time is short. And, in this moment, who does Jesus think of? His mother. He asks John to look after her. Each word would have cost him. He would have needed to strain to lift his body to inhale to get each word out. But, in that moment, he think</w:t>
            </w:r>
            <w:r w:rsidR="00BC52B8">
              <w:t>s</w:t>
            </w:r>
            <w:r w:rsidRPr="001B6341">
              <w:t xml:space="preserve"> of his mother. Totally selfless. </w:t>
            </w:r>
          </w:p>
          <w:p w:rsidRPr="001B6341" w:rsidR="00015123" w:rsidP="00015123" w:rsidRDefault="00015123" w14:paraId="5E09D829" w14:textId="77777777">
            <w:pPr>
              <w:rPr>
                <w:rFonts w:cs="Arial"/>
              </w:rPr>
            </w:pPr>
            <w:r w:rsidRPr="001B6341">
              <w:rPr>
                <w:rFonts w:cs="Arial"/>
              </w:rPr>
              <w:t xml:space="preserve">Verse 6 says, “…when we were </w:t>
            </w:r>
            <w:r w:rsidRPr="007C77DF">
              <w:rPr>
                <w:rStyle w:val="SubtleEmphasis"/>
              </w:rPr>
              <w:t>still powerless</w:t>
            </w:r>
            <w:r w:rsidRPr="001B6341">
              <w:rPr>
                <w:rFonts w:cs="Arial"/>
              </w:rPr>
              <w:t xml:space="preserve"> Christ died for [us].”</w:t>
            </w:r>
            <w:r w:rsidRPr="001B6341">
              <w:rPr>
                <w:rStyle w:val="FootnoteReference"/>
                <w:rFonts w:cs="Arial"/>
                <w:sz w:val="24"/>
                <w:szCs w:val="24"/>
              </w:rPr>
              <w:footnoteReference w:id="11"/>
            </w:r>
            <w:r w:rsidRPr="001B6341">
              <w:rPr>
                <w:rFonts w:cs="Arial"/>
              </w:rPr>
              <w:t xml:space="preserve"> Let’s think about that word, ‘powerless’.  Other translations say ‘helpless’ or ‘weak’. </w:t>
            </w:r>
            <w:r w:rsidRPr="00A82094" w:rsidDel="003A3DD7">
              <w:rPr>
                <w:rFonts w:cs="Arial"/>
              </w:rPr>
              <w:t>We</w:t>
            </w:r>
            <w:r w:rsidRPr="001B6341">
              <w:rPr>
                <w:rFonts w:cs="Arial"/>
              </w:rPr>
              <w:t xml:space="preserve"> had absolutely nothing to offer</w:t>
            </w:r>
            <w:r w:rsidRPr="001B6341" w:rsidDel="00E63546">
              <w:rPr>
                <w:rFonts w:cs="Arial"/>
              </w:rPr>
              <w:t xml:space="preserve"> him</w:t>
            </w:r>
            <w:r w:rsidRPr="001B6341">
              <w:rPr>
                <w:rFonts w:cs="Arial"/>
              </w:rPr>
              <w:t xml:space="preserve">. We were weak, powerless, helpless and hopeless, and yet God loved us. </w:t>
            </w:r>
            <w:r w:rsidRPr="007C77DF">
              <w:rPr>
                <w:rStyle w:val="SubtleEmphasis"/>
              </w:rPr>
              <w:t xml:space="preserve">While we were still sinners </w:t>
            </w:r>
            <w:r w:rsidRPr="001B6341">
              <w:rPr>
                <w:rFonts w:cs="Arial"/>
              </w:rPr>
              <w:t>Christ died for us.</w:t>
            </w:r>
          </w:p>
          <w:p w:rsidRPr="001A00C2" w:rsidR="00015123" w:rsidP="00015123" w:rsidRDefault="00015123" w14:paraId="072F025E" w14:textId="6BC2FC96">
            <w:pPr>
              <w:rPr>
                <w:rFonts w:cs="Arial"/>
              </w:rPr>
            </w:pPr>
            <w:r w:rsidRPr="0333C2C5">
              <w:rPr>
                <w:rFonts w:cs="Arial"/>
              </w:rPr>
              <w:t xml:space="preserve">With God, it is not a ‘give/get’ arrangement. God is </w:t>
            </w:r>
            <w:r w:rsidRPr="007C77DF">
              <w:rPr>
                <w:rStyle w:val="SubtleEmphasis"/>
              </w:rPr>
              <w:t>all give.</w:t>
            </w:r>
            <w:r w:rsidRPr="0333C2C5">
              <w:rPr>
                <w:rFonts w:cs="Arial"/>
              </w:rPr>
              <w:t xml:space="preserve"> Maybe you have deliberately rejected him. Maybe you’ve never given him much thought. Still, Paul says he died for us.</w:t>
            </w:r>
            <w:r w:rsidRPr="007C77DF">
              <w:rPr>
                <w:rStyle w:val="SubtleEmphasis"/>
              </w:rPr>
              <w:t xml:space="preserve"> </w:t>
            </w:r>
            <w:r w:rsidRPr="0333C2C5">
              <w:rPr>
                <w:rFonts w:cs="Arial"/>
              </w:rPr>
              <w:t xml:space="preserve">And through the cross, Jesus demonstrates or </w:t>
            </w:r>
            <w:r w:rsidRPr="00996B8C" w:rsidR="00996B8C">
              <w:rPr>
                <w:rFonts w:cs="Arial"/>
                <w:i/>
                <w:iCs/>
              </w:rPr>
              <w:t>gives proof</w:t>
            </w:r>
            <w:r w:rsidRPr="0333C2C5">
              <w:rPr>
                <w:rFonts w:cs="Arial"/>
              </w:rPr>
              <w:t xml:space="preserve"> that his love for us is totally selfless. </w:t>
            </w:r>
            <w:r>
              <w:fldChar w:fldCharType="begin"/>
            </w:r>
            <w:r>
              <w:instrText xml:space="preserve"> INCLUDEPICTURE "https://external-preview.redd.it/L37kCUVF5EaJL7bDz584KuLNHxEgLt0C7PoxTrjLOwY.jpg?auto=webp&amp;s=3211588930517b556ff6c4652c7de5b7cada8e33" \* MERGEFORMATINET </w:instrText>
            </w:r>
            <w:r>
              <w:fldChar w:fldCharType="separate"/>
            </w:r>
            <w:r>
              <w:fldChar w:fldCharType="end"/>
            </w:r>
          </w:p>
        </w:tc>
      </w:tr>
      <w:tr w:rsidRPr="001B6341" w:rsidR="00015123" w:rsidTr="6C6B0E73" w14:paraId="59D5FF30" w14:textId="77777777">
        <w:tc>
          <w:tcPr>
            <w:tcW w:w="1843" w:type="dxa"/>
            <w:tcMar/>
          </w:tcPr>
          <w:p w:rsidRPr="006124A2" w:rsidR="00015123" w:rsidP="00015123" w:rsidRDefault="00015123" w14:paraId="6EF7753E" w14:textId="01CDE30A">
            <w:pPr>
              <w:pStyle w:val="Heading3"/>
            </w:pPr>
            <w:r w:rsidR="00015123">
              <w:rPr/>
              <w:t xml:space="preserve">2: </w:t>
            </w:r>
          </w:p>
        </w:tc>
        <w:tc>
          <w:tcPr>
            <w:tcW w:w="8222" w:type="dxa"/>
            <w:tcMar/>
          </w:tcPr>
          <w:p w:rsidRPr="001B6341" w:rsidR="00015123" w:rsidP="00015123" w:rsidRDefault="00015123" w14:paraId="2659B087" w14:textId="77777777">
            <w:pPr>
              <w:rPr>
                <w:b/>
                <w:bCs/>
                <w:color w:val="223279"/>
                <w:sz w:val="24"/>
                <w:szCs w:val="24"/>
              </w:rPr>
            </w:pPr>
            <w:r w:rsidRPr="007C77DF">
              <w:rPr>
                <w:rStyle w:val="SubtleEmphasis"/>
              </w:rPr>
              <w:t>Through the cross, God demonstrates that his love is totally selfless</w:t>
            </w:r>
          </w:p>
        </w:tc>
      </w:tr>
      <w:tr w:rsidRPr="001B6341" w:rsidR="00015123" w:rsidTr="6C6B0E73" w14:paraId="21046228" w14:textId="77777777">
        <w:trPr>
          <w:trHeight w:val="300"/>
        </w:trPr>
        <w:tc>
          <w:tcPr>
            <w:tcW w:w="1843" w:type="dxa"/>
            <w:tcMar/>
          </w:tcPr>
          <w:p w:rsidRPr="001A7EA3" w:rsidR="00015123" w:rsidP="00015123" w:rsidRDefault="00015123" w14:paraId="01ABAD9B" w14:textId="77777777">
            <w:pPr>
              <w:pStyle w:val="Heading3"/>
              <w:rPr>
                <w:color w:val="007B88"/>
                <w:sz w:val="22"/>
                <w:szCs w:val="22"/>
              </w:rPr>
            </w:pPr>
            <w:r w:rsidRPr="001A7EA3">
              <w:rPr>
                <w:sz w:val="22"/>
                <w:szCs w:val="22"/>
              </w:rPr>
              <w:t>3. God demonstrates that his love is greater than human love</w:t>
            </w:r>
          </w:p>
        </w:tc>
        <w:tc>
          <w:tcPr>
            <w:tcW w:w="8222" w:type="dxa"/>
            <w:tcMar/>
          </w:tcPr>
          <w:p w:rsidRPr="001A7EA3" w:rsidR="00015123" w:rsidP="00015123" w:rsidRDefault="00015123" w14:paraId="322FCCA1" w14:textId="3DCB2910">
            <w:pPr>
              <w:rPr>
                <w:color w:val="FF0000"/>
              </w:rPr>
            </w:pPr>
            <w:r w:rsidRPr="001A7EA3">
              <w:t>Finally, through the cross, God demonstrates that his love is greater than human love. His love is unlike any other love we will experience. Greater, stronger, better.</w:t>
            </w:r>
          </w:p>
          <w:p w:rsidRPr="001A7EA3" w:rsidR="00015123" w:rsidP="00015123" w:rsidRDefault="00015123" w14:paraId="6ECA149B" w14:textId="77777777">
            <w:r w:rsidRPr="001A7EA3">
              <w:t xml:space="preserve">In Verse 7, Paul admits there are occasions when good people might give their lives for the sake of others. He says, </w:t>
            </w:r>
            <w:r w:rsidRPr="001A7EA3">
              <w:rPr>
                <w:rStyle w:val="SubtleEmphasis"/>
              </w:rPr>
              <w:t xml:space="preserve">“Very rarely will anyone die for a righteous person, though for a good person someone might possibly dare to die.” </w:t>
            </w:r>
          </w:p>
          <w:p w:rsidRPr="001A7EA3" w:rsidR="00015123" w:rsidP="00015123" w:rsidRDefault="00015123" w14:paraId="6CC70DA3" w14:textId="77777777">
            <w:r w:rsidRPr="001A7EA3">
              <w:t xml:space="preserve">Indeed, you will have heard stories of people giving their lives for others. </w:t>
            </w:r>
          </w:p>
          <w:p w:rsidRPr="001A7EA3" w:rsidR="00015123" w:rsidP="001A7EA3" w:rsidRDefault="00015123" w14:paraId="12DD2A0B" w14:textId="77777777">
            <w:pPr>
              <w:shd w:val="clear" w:color="auto" w:fill="D3EFFF" w:themeFill="text1" w:themeFillTint="1A"/>
              <w:rPr>
                <w:rStyle w:val="SubtleEmphasis"/>
              </w:rPr>
            </w:pPr>
            <w:r w:rsidRPr="001A7EA3">
              <w:rPr>
                <w:rFonts w:cs="Arial"/>
                <w:b/>
                <w:bCs/>
              </w:rPr>
              <w:t>Illustration</w:t>
            </w:r>
            <w:r w:rsidRPr="001A7EA3">
              <w:rPr>
                <w:rFonts w:cs="Arial"/>
              </w:rPr>
              <w:t xml:space="preserve"> – </w:t>
            </w:r>
            <w:r w:rsidRPr="005D0A99">
              <w:rPr>
                <w:rStyle w:val="SubtleEmphasis"/>
                <w:b/>
                <w:bCs/>
              </w:rPr>
              <w:t>Firefighters on 9-11</w:t>
            </w:r>
          </w:p>
          <w:p w:rsidRPr="001A7EA3" w:rsidR="00015123" w:rsidP="001A7EA3" w:rsidRDefault="00015123" w14:paraId="49A29434" w14:textId="4D983F7D">
            <w:pPr>
              <w:shd w:val="clear" w:color="auto" w:fill="D3EFFF" w:themeFill="text1" w:themeFillTint="1A"/>
            </w:pPr>
            <w:r w:rsidRPr="001A7EA3">
              <w:t>On September 11, 2001, thousands of people streamed down the stairs of the twin towers, not sure if they would make it out alive. One survivor described finally hitting ground level and tasting fresh air</w:t>
            </w:r>
            <w:r w:rsidR="005D0A99">
              <w:t xml:space="preserve">, </w:t>
            </w:r>
            <w:r w:rsidRPr="001A7EA3">
              <w:t xml:space="preserve">only to see firefighters heading up the stairs, into danger, knowing they may not come back alive, but hoping to save others. </w:t>
            </w:r>
          </w:p>
          <w:p w:rsidRPr="001A7EA3" w:rsidR="00015123" w:rsidP="00015123" w:rsidRDefault="00015123" w14:paraId="46E1D47C" w14:textId="77777777">
            <w:r w:rsidRPr="001A7EA3">
              <w:t xml:space="preserve">There are some phenomenal stories of people giving their lives for the sake of others. Paul acknowledges this, </w:t>
            </w:r>
            <w:r w:rsidRPr="005D0A99">
              <w:rPr>
                <w:rStyle w:val="SubtleEmphasis"/>
                <w:i w:val="0"/>
                <w:iCs/>
              </w:rPr>
              <w:t>but</w:t>
            </w:r>
            <w:r w:rsidRPr="001A7EA3">
              <w:rPr>
                <w:rStyle w:val="SubtleEmphasis"/>
              </w:rPr>
              <w:t xml:space="preserve"> </w:t>
            </w:r>
            <w:r w:rsidRPr="001A7EA3">
              <w:t xml:space="preserve">he wants us to understand that God’s love is on a different level. </w:t>
            </w:r>
          </w:p>
          <w:p w:rsidRPr="001A7EA3" w:rsidR="00015123" w:rsidP="00015123" w:rsidRDefault="00015123" w14:paraId="2B5150B1" w14:textId="69F74EB8">
            <w:pPr>
              <w:rPr>
                <w:color w:val="FF0000"/>
              </w:rPr>
            </w:pPr>
            <w:r w:rsidRPr="001A7EA3">
              <w:t>He begins Verse 8 with the word “but”. The word used for ‘but’ here marks a distinct development in thought; a change from what has just been described.</w:t>
            </w:r>
            <w:r w:rsidRPr="001A7EA3">
              <w:rPr>
                <w:rStyle w:val="FootnoteReference"/>
              </w:rPr>
              <w:footnoteReference w:id="12"/>
            </w:r>
            <w:r w:rsidRPr="001A7EA3">
              <w:t xml:space="preserve">  Paul wants us to note that there is</w:t>
            </w:r>
            <w:r w:rsidR="005D0A99">
              <w:t xml:space="preserve"> </w:t>
            </w:r>
            <w:r w:rsidRPr="001A7EA3">
              <w:t xml:space="preserve">a </w:t>
            </w:r>
            <w:r w:rsidR="005D0A99">
              <w:t>big</w:t>
            </w:r>
            <w:r w:rsidRPr="001A7EA3">
              <w:t xml:space="preserve"> difference</w:t>
            </w:r>
            <w:r w:rsidR="005D0A99">
              <w:t xml:space="preserve"> </w:t>
            </w:r>
            <w:r w:rsidRPr="001A7EA3">
              <w:t xml:space="preserve">between human love and God’s love. </w:t>
            </w:r>
          </w:p>
          <w:p w:rsidRPr="001A7EA3" w:rsidR="00015123" w:rsidP="00015123" w:rsidRDefault="00015123" w14:paraId="0A06B815" w14:textId="77777777">
            <w:r w:rsidRPr="001A7EA3">
              <w:t>Paul says</w:t>
            </w:r>
            <w:proofErr w:type="gramStart"/>
            <w:r w:rsidRPr="001A7EA3">
              <w:t>, ”But</w:t>
            </w:r>
            <w:proofErr w:type="gramEnd"/>
            <w:r w:rsidRPr="001A7EA3">
              <w:t>, God demonstrates his own love for us in this: While we were still sinners, Christ died for us.”</w:t>
            </w:r>
          </w:p>
          <w:p w:rsidRPr="001A7EA3" w:rsidR="00015123" w:rsidP="00015123" w:rsidRDefault="00015123" w14:paraId="695A9121" w14:textId="77777777">
            <w:pPr>
              <w:rPr>
                <w:color w:val="FF0000"/>
              </w:rPr>
            </w:pPr>
            <w:r w:rsidRPr="001A7EA3">
              <w:t>Let’s really think about this this morning: the infinite, eternal Creator – all knowing, everywhere present, majestic and holy – the eternal Son, gave up his home in glory and came to Earth, enduring ridicule and pain, and even death for you. For me. There’s a well-known quote that says, “It wasn’t the nails that held him to the cross, it was love.”</w:t>
            </w:r>
            <w:r w:rsidRPr="001A7EA3">
              <w:rPr>
                <w:rStyle w:val="FootnoteReference"/>
              </w:rPr>
              <w:footnoteReference w:id="13"/>
            </w:r>
            <w:r w:rsidRPr="001A7EA3">
              <w:t xml:space="preserve"> </w:t>
            </w:r>
          </w:p>
          <w:p w:rsidRPr="001A7EA3" w:rsidR="00015123" w:rsidP="00015123" w:rsidRDefault="00015123" w14:paraId="5E4C30DE" w14:textId="77777777">
            <w:r w:rsidRPr="001A7EA3">
              <w:t xml:space="preserve">Glorious love, greater than any other love in this world! He died for us when we had nothing to offer him. When we were at odds with him. While we were still sinners, Christ died for us. </w:t>
            </w:r>
          </w:p>
          <w:p w:rsidRPr="001A7EA3" w:rsidR="00015123" w:rsidP="00015123" w:rsidRDefault="00015123" w14:paraId="7044F8A9" w14:textId="0DC24363">
            <w:r w:rsidRPr="001A7EA3">
              <w:t xml:space="preserve">God’s love is not of this world. It is greater than human love and you can trust it. Through the cross, God has demonstrated that his love is greater than human love. </w:t>
            </w:r>
          </w:p>
        </w:tc>
      </w:tr>
      <w:tr w:rsidRPr="001B6341" w:rsidR="00015123" w:rsidTr="6C6B0E73" w14:paraId="1924CDEF" w14:textId="77777777">
        <w:trPr>
          <w:trHeight w:val="300"/>
        </w:trPr>
        <w:tc>
          <w:tcPr>
            <w:tcW w:w="1843" w:type="dxa"/>
            <w:tcMar/>
          </w:tcPr>
          <w:p w:rsidRPr="001B6341" w:rsidR="00015123" w:rsidP="00015123" w:rsidRDefault="00015123" w14:paraId="40366EA0" w14:textId="17333156">
            <w:pPr>
              <w:pStyle w:val="Heading3"/>
            </w:pPr>
            <w:r w:rsidR="00015123">
              <w:rPr/>
              <w:t>3:</w:t>
            </w:r>
          </w:p>
        </w:tc>
        <w:tc>
          <w:tcPr>
            <w:tcW w:w="8222" w:type="dxa"/>
            <w:tcMar/>
          </w:tcPr>
          <w:p w:rsidRPr="007C77DF" w:rsidR="00015123" w:rsidP="00015123" w:rsidRDefault="00015123" w14:paraId="033EBEA7" w14:textId="5C44A569">
            <w:pPr>
              <w:rPr>
                <w:rStyle w:val="SubtleEmphasis"/>
              </w:rPr>
            </w:pPr>
            <w:r w:rsidRPr="007C77DF">
              <w:rPr>
                <w:rStyle w:val="SubtleEmphasis"/>
              </w:rPr>
              <w:t xml:space="preserve">Through the cross, God demonstrates that his love is </w:t>
            </w:r>
            <w:r w:rsidR="00C64D53">
              <w:rPr>
                <w:rStyle w:val="SubtleEmphasis"/>
              </w:rPr>
              <w:t>greater than</w:t>
            </w:r>
            <w:r w:rsidRPr="007C77DF">
              <w:rPr>
                <w:rStyle w:val="SubtleEmphasis"/>
              </w:rPr>
              <w:t xml:space="preserve"> human love</w:t>
            </w:r>
          </w:p>
        </w:tc>
      </w:tr>
      <w:tr w:rsidRPr="001B6341" w:rsidR="00015123" w:rsidTr="6C6B0E73" w14:paraId="1E5A59DB" w14:textId="77777777">
        <w:tc>
          <w:tcPr>
            <w:tcW w:w="1843" w:type="dxa"/>
            <w:tcMar/>
          </w:tcPr>
          <w:p w:rsidRPr="001B6341" w:rsidR="00015123" w:rsidP="00015123" w:rsidRDefault="00015123" w14:paraId="33FD0552" w14:textId="77777777">
            <w:pPr>
              <w:pStyle w:val="Heading3"/>
              <w:rPr>
                <w:rFonts w:cs="Arial"/>
              </w:rPr>
            </w:pPr>
            <w:r w:rsidRPr="001B6341">
              <w:rPr>
                <w:rFonts w:cs="Arial"/>
              </w:rPr>
              <w:t xml:space="preserve">Conclusion </w:t>
            </w:r>
          </w:p>
          <w:p w:rsidRPr="001B6341" w:rsidR="00015123" w:rsidP="00015123" w:rsidRDefault="00015123" w14:paraId="0CC1EDD0" w14:textId="77777777">
            <w:pPr>
              <w:pStyle w:val="Heading3"/>
              <w:rPr>
                <w:rFonts w:cs="Arial"/>
              </w:rPr>
            </w:pPr>
          </w:p>
          <w:p w:rsidRPr="001B6341" w:rsidR="00015123" w:rsidP="00015123" w:rsidRDefault="00015123" w14:paraId="06CD01EF" w14:textId="77777777">
            <w:pPr>
              <w:pStyle w:val="Heading3"/>
            </w:pPr>
          </w:p>
        </w:tc>
        <w:tc>
          <w:tcPr>
            <w:tcW w:w="8222" w:type="dxa"/>
            <w:tcMar/>
          </w:tcPr>
          <w:p w:rsidRPr="001B6341" w:rsidR="00015123" w:rsidP="00015123" w:rsidRDefault="00015123" w14:paraId="01CFD83D" w14:textId="36C0E7FE">
            <w:r w:rsidRPr="001B6341">
              <w:t xml:space="preserve">I don’t know what kind of love you’ve experienced from people. Maybe you’ve been treated very poorly. Maybe you’ve been let down. Maybe you’ve </w:t>
            </w:r>
            <w:r w:rsidR="00C64D53">
              <w:t>found</w:t>
            </w:r>
            <w:r w:rsidRPr="001B6341">
              <w:t xml:space="preserve"> that love </w:t>
            </w:r>
            <w:proofErr w:type="gramStart"/>
            <w:r w:rsidRPr="001B6341">
              <w:t>has to</w:t>
            </w:r>
            <w:proofErr w:type="gramEnd"/>
            <w:r w:rsidRPr="001B6341">
              <w:t xml:space="preserve"> be earned. Maybe you’ve had some wonderful experiences of love. </w:t>
            </w:r>
          </w:p>
          <w:p w:rsidRPr="001B6341" w:rsidR="00015123" w:rsidP="00015123" w:rsidRDefault="00015123" w14:paraId="358D3E90" w14:textId="77777777">
            <w:r w:rsidRPr="001B6341">
              <w:t xml:space="preserve">Whatever our </w:t>
            </w:r>
            <w:proofErr w:type="gramStart"/>
            <w:r w:rsidRPr="001B6341">
              <w:t>past experience</w:t>
            </w:r>
            <w:proofErr w:type="gramEnd"/>
            <w:r w:rsidRPr="001B6341">
              <w:t xml:space="preserve"> is, God’s love is different. It is higher, greater, stronger, more wonderful! It is not based on our goodness, it is totally selfless, and it is greater than human love. </w:t>
            </w:r>
          </w:p>
          <w:p w:rsidRPr="001B6341" w:rsidR="00015123" w:rsidP="00015123" w:rsidRDefault="00015123" w14:paraId="06A5F893" w14:textId="77777777">
            <w:r w:rsidRPr="001B6341">
              <w:t xml:space="preserve">And he offers you this love today. </w:t>
            </w:r>
          </w:p>
          <w:p w:rsidRPr="001B6341" w:rsidR="00015123" w:rsidP="00015123" w:rsidRDefault="00015123" w14:paraId="69B5720B" w14:textId="77777777">
            <w:r w:rsidRPr="001B6341">
              <w:t xml:space="preserve">Sometimes we think or feel that we don’t deserve God’s love, but that is the whole point! None of us deserves God’s love – none of us could ever earn it. He pours it out freely on all people. </w:t>
            </w:r>
          </w:p>
          <w:p w:rsidRPr="001B6341" w:rsidR="00015123" w:rsidP="00015123" w:rsidRDefault="00015123" w14:paraId="70E4F453" w14:textId="77777777"/>
          <w:p w:rsidRPr="001B6341" w:rsidR="00015123" w:rsidP="00015123" w:rsidRDefault="00015123" w14:paraId="1A7DF650" w14:textId="47397182">
            <w:r w:rsidRPr="001B6341">
              <w:t xml:space="preserve">Through his Holy Spirit, God wants to </w:t>
            </w:r>
            <w:r w:rsidRPr="007C77DF">
              <w:rPr>
                <w:rStyle w:val="SubtleEmphasis"/>
              </w:rPr>
              <w:t xml:space="preserve">pour </w:t>
            </w:r>
            <w:r w:rsidRPr="001B6341">
              <w:t>his love into our hearts</w:t>
            </w:r>
            <w:r w:rsidRPr="001B6341">
              <w:rPr>
                <w:rStyle w:val="FootnoteReference"/>
                <w:sz w:val="24"/>
                <w:szCs w:val="24"/>
              </w:rPr>
              <w:footnoteReference w:id="14"/>
            </w:r>
            <w:r w:rsidR="00A31937">
              <w:t>,</w:t>
            </w:r>
            <w:r w:rsidRPr="001B6341">
              <w:t xml:space="preserve"> and he can do that today. We are going to sing together, and the place of prayer is open. </w:t>
            </w:r>
          </w:p>
          <w:p w:rsidRPr="001B6341" w:rsidR="00015123" w:rsidP="00015123" w:rsidRDefault="00015123" w14:paraId="7272D92A" w14:textId="77777777">
            <w:r w:rsidRPr="001B6341">
              <w:t xml:space="preserve">You might like to come and kneel before the cross and just worship him – thank him for the amazing love that was poured out on the cross. </w:t>
            </w:r>
          </w:p>
          <w:p w:rsidRPr="001B6341" w:rsidR="00015123" w:rsidP="00015123" w:rsidRDefault="00015123" w14:paraId="3B021812" w14:textId="77777777">
            <w:r w:rsidRPr="001B6341">
              <w:t>Come and thank him for his love.</w:t>
            </w:r>
          </w:p>
          <w:p w:rsidRPr="001B6341" w:rsidR="00015123" w:rsidP="00015123" w:rsidRDefault="00015123" w14:paraId="03B5B3A5" w14:textId="77777777">
            <w:r w:rsidRPr="001B6341">
              <w:t>Or you might like to come and pray that you would experience his love afresh, or for the first time.</w:t>
            </w:r>
          </w:p>
          <w:p w:rsidRPr="001B6341" w:rsidR="00015123" w:rsidP="00015123" w:rsidRDefault="00015123" w14:paraId="1ECE5FE9" w14:textId="77777777">
            <w:r w:rsidRPr="001B6341">
              <w:t xml:space="preserve">Come and kneel and there will be people who can pray with you. </w:t>
            </w:r>
          </w:p>
          <w:p w:rsidRPr="001B6341" w:rsidR="00015123" w:rsidP="00015123" w:rsidRDefault="00015123" w14:paraId="7E08455F" w14:textId="77777777">
            <w:r w:rsidRPr="001B6341">
              <w:t xml:space="preserve">Let’s worship him and thank him for the incredible love he has demonstrated through the cross. </w:t>
            </w:r>
          </w:p>
        </w:tc>
      </w:tr>
    </w:tbl>
    <w:p w:rsidR="00015123" w:rsidP="00015123" w:rsidRDefault="00015123" w14:paraId="0B35E248" w14:textId="77777777"/>
    <w:p w:rsidRPr="00015123" w:rsidR="00C87B4A" w:rsidP="00015123" w:rsidRDefault="00C87B4A" w14:paraId="2D368EB8" w14:textId="77777777">
      <w:pPr>
        <w:spacing w:before="0" w:after="200" w:line="240" w:lineRule="auto"/>
        <w:rPr>
          <w:szCs w:val="22"/>
        </w:rPr>
      </w:pPr>
    </w:p>
    <w:sectPr w:rsidRPr="00015123" w:rsidR="00C87B4A" w:rsidSect="00FC50AB">
      <w:headerReference w:type="default" r:id="rId15"/>
      <w:type w:val="continuous"/>
      <w:pgSz w:w="11900" w:h="16840" w:orient="portrait"/>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41596" w:rsidP="00BE7CB7" w:rsidRDefault="00041596" w14:paraId="24168715" w14:textId="77777777">
      <w:r>
        <w:separator/>
      </w:r>
    </w:p>
  </w:endnote>
  <w:endnote w:type="continuationSeparator" w:id="0">
    <w:p w:rsidR="00041596" w:rsidP="00BE7CB7" w:rsidRDefault="00041596" w14:paraId="7D888D4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MS PMincho">
    <w:altName w:val="ＭＳ Ｐ明朝"/>
    <w:panose1 w:val="00000000000000000000"/>
    <w:charset w:val="80"/>
    <w:family w:val="roman"/>
    <w:notTrueType/>
    <w:pitch w:val="default"/>
  </w:font>
  <w:font w:name="NeueHaasUnicaW1G-Heavy">
    <w:altName w:val="Calibri"/>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ma14="http://schemas.microsoft.com/office/mac/drawingml/2011/main" xmlns:pic="http://schemas.openxmlformats.org/drawingml/2006/picture" mc:Ignorable="w14 w15 w16se w16cid w16 w16cex w16sdtdh w16sdtfl w16du wp14">
  <w:p w:rsidR="00F612A0" w:rsidP="00BE7CB7" w:rsidRDefault="00F612A0" w14:paraId="557A10BE" w14:textId="77777777">
    <w:pPr>
      <w:pStyle w:val="Footer"/>
    </w:pPr>
    <w:r>
      <w:rPr>
        <w:noProof/>
        <w:lang w:eastAsia="en-US"/>
      </w:rPr>
      <mc:AlternateContent>
        <mc:Choice Requires="wps">
          <w:drawing>
            <wp:anchor distT="0" distB="0" distL="114300" distR="114300" simplePos="0" relativeHeight="251658240" behindDoc="0" locked="0" layoutInCell="1" allowOverlap="1" wp14:anchorId="32E6781B" wp14:editId="4E9A7674">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wps:spPr>
                    <wps:style>
                      <a:lnRef idx="0">
                        <a:schemeClr val="accent1"/>
                      </a:lnRef>
                      <a:fillRef idx="0">
                        <a:schemeClr val="accent1"/>
                      </a:fillRef>
                      <a:effectRef idx="0">
                        <a:schemeClr val="accent1"/>
                      </a:effectRef>
                      <a:fontRef idx="minor">
                        <a:schemeClr val="dk1"/>
                      </a:fontRef>
                    </wps:style>
                    <wps:txbx>
                      <w:txbxContent>
                        <w:p w:rsidRPr="00F612A0" w:rsidR="005F4CF3" w:rsidP="00BE7CB7" w:rsidRDefault="00092842" w14:paraId="61010065"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5A29B1B">
            <v:shapetype id="_x0000_t202" coordsize="21600,21600" o:spt="202" path="m,l,21600r21600,l21600,xe" w14:anchorId="32E6781B">
              <v:stroke joinstyle="miter"/>
              <v:path gradientshapeok="t" o:connecttype="rect"/>
            </v:shapetype>
            <v:shape id="Text Box 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45E5CFD2"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F612A0">
                      <w:fldChar w:fldCharType="begin"/>
                    </w:r>
                    <w:r w:rsidR="00F612A0">
                      <w:instrText xml:space="preserve"> NUMPAGES </w:instrText>
                    </w:r>
                    <w:r w:rsidR="00F612A0">
                      <w:fldChar w:fldCharType="separate"/>
                    </w:r>
                    <w:r w:rsidRPr="00F612A0" w:rsid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16BF2765" wp14:editId="3E570CB5">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41596" w:rsidP="00BE7CB7" w:rsidRDefault="00041596" w14:paraId="4B91FECE" w14:textId="77777777">
      <w:r>
        <w:separator/>
      </w:r>
    </w:p>
  </w:footnote>
  <w:footnote w:type="continuationSeparator" w:id="0">
    <w:p w:rsidR="00041596" w:rsidP="00BE7CB7" w:rsidRDefault="00041596" w14:paraId="1648927D" w14:textId="77777777">
      <w:r>
        <w:continuationSeparator/>
      </w:r>
    </w:p>
  </w:footnote>
  <w:footnote w:id="1">
    <w:p w:rsidRPr="006124A2" w:rsidR="00015123" w:rsidP="00015123" w:rsidRDefault="00015123" w14:paraId="7D2318AA"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Romans 5:6-8 (NIV)</w:t>
      </w:r>
    </w:p>
  </w:footnote>
  <w:footnote w:id="2">
    <w:p w:rsidRPr="006124A2" w:rsidR="00015123" w:rsidP="00015123" w:rsidRDefault="00015123" w14:paraId="46761EA1"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w:t>
      </w:r>
      <w:hyperlink w:history="1" r:id="rId1">
        <w:r w:rsidRPr="006124A2">
          <w:rPr>
            <w:rStyle w:val="Hyperlink"/>
            <w:rFonts w:ascii="Avenir Next LT Pro" w:hAnsi="Avenir Next LT Pro"/>
            <w:sz w:val="20"/>
          </w:rPr>
          <w:t>Romans 5:8-9 Commentary | Precept Austin</w:t>
        </w:r>
      </w:hyperlink>
    </w:p>
  </w:footnote>
  <w:footnote w:id="3">
    <w:p w:rsidRPr="006124A2" w:rsidR="00015123" w:rsidP="00015123" w:rsidRDefault="00015123" w14:paraId="3C81DD7B"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[Emphasis added.]</w:t>
      </w:r>
    </w:p>
  </w:footnote>
  <w:footnote w:id="4">
    <w:p w:rsidRPr="006124A2" w:rsidR="00015123" w:rsidP="00015123" w:rsidRDefault="00015123" w14:paraId="5D1A8D1A"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[Emphasis added.]</w:t>
      </w:r>
    </w:p>
  </w:footnote>
  <w:footnote w:id="5">
    <w:p w:rsidRPr="006124A2" w:rsidR="00015123" w:rsidP="00015123" w:rsidRDefault="00015123" w14:paraId="5EA3FAFB"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Luke 23:42 (NIV)</w:t>
      </w:r>
    </w:p>
  </w:footnote>
  <w:footnote w:id="6">
    <w:p w:rsidRPr="006124A2" w:rsidR="00015123" w:rsidP="00015123" w:rsidRDefault="00015123" w14:paraId="53E05589"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Luke 23:43 (NIV)</w:t>
      </w:r>
    </w:p>
  </w:footnote>
  <w:footnote w:id="7">
    <w:p w:rsidRPr="006124A2" w:rsidR="00015123" w:rsidP="00015123" w:rsidRDefault="00015123" w14:paraId="603E4741"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w:t>
      </w:r>
      <w:hyperlink w:history="1" r:id="rId2">
        <w:r w:rsidRPr="006124A2">
          <w:rPr>
            <w:rStyle w:val="Hyperlink"/>
            <w:rFonts w:ascii="Avenir Next LT Pro" w:hAnsi="Avenir Next LT Pro"/>
            <w:sz w:val="20"/>
          </w:rPr>
          <w:t>The Best of D.L. Moody — Chapter Fourteen — Dwight Lyman Moody</w:t>
        </w:r>
      </w:hyperlink>
    </w:p>
  </w:footnote>
  <w:footnote w:id="8">
    <w:p w:rsidRPr="006124A2" w:rsidR="00015123" w:rsidP="00015123" w:rsidRDefault="00015123" w14:paraId="50406453"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w:t>
      </w:r>
      <w:hyperlink w:history="1" r:id="rId3">
        <w:r w:rsidRPr="006124A2">
          <w:rPr>
            <w:rStyle w:val="Hyperlink"/>
            <w:rFonts w:ascii="Avenir Next LT Pro" w:hAnsi="Avenir Next LT Pro"/>
            <w:sz w:val="20"/>
          </w:rPr>
          <w:t>Enduring Word Bible Commentary Romans Chapter 5</w:t>
        </w:r>
      </w:hyperlink>
    </w:p>
  </w:footnote>
  <w:footnote w:id="9">
    <w:p w:rsidRPr="006124A2" w:rsidR="00015123" w:rsidP="00015123" w:rsidRDefault="00015123" w14:paraId="5155AA94"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Romans 8:32</w:t>
      </w:r>
    </w:p>
  </w:footnote>
  <w:footnote w:id="10">
    <w:p w:rsidRPr="006124A2" w:rsidR="00015123" w:rsidP="00015123" w:rsidRDefault="00015123" w14:paraId="5E7DD538"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Luke 23:34 (NIV)</w:t>
      </w:r>
    </w:p>
  </w:footnote>
  <w:footnote w:id="11">
    <w:p w:rsidRPr="006124A2" w:rsidR="00015123" w:rsidP="00015123" w:rsidRDefault="00015123" w14:paraId="1C699CF0"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[Emphasis added.]</w:t>
      </w:r>
    </w:p>
  </w:footnote>
  <w:footnote w:id="12">
    <w:p w:rsidRPr="006124A2" w:rsidR="00015123" w:rsidP="00015123" w:rsidRDefault="00015123" w14:paraId="1AB663A1" w14:textId="1B13A902">
      <w:pPr>
        <w:pStyle w:val="FootnoteText"/>
        <w:rPr>
          <w:rFonts w:ascii="Avenir Next LT Pro" w:hAnsi="Avenir Next LT Pro"/>
          <w:sz w:val="20"/>
        </w:rPr>
      </w:pPr>
      <w:r w:rsidRPr="006124A2">
        <w:rPr>
          <w:rFonts w:ascii="Avenir Next LT Pro" w:hAnsi="Avenir Next LT Pro"/>
          <w:sz w:val="20"/>
        </w:rPr>
        <w:fldChar w:fldCharType="begin"/>
      </w:r>
      <w:r w:rsidRPr="006124A2">
        <w:rPr>
          <w:rFonts w:ascii="Arial" w:hAnsi="Arial" w:cs="Arial"/>
          <w:sz w:val="20"/>
        </w:rPr>
        <w:instrText>￼￼</w:instrText>
      </w:r>
      <w:r w:rsidRPr="006124A2">
        <w:rPr>
          <w:rStyle w:val="Hyperlink"/>
          <w:rFonts w:ascii="Avenir Next LT Pro" w:hAnsi="Avenir Next LT Pro"/>
          <w:sz w:val="20"/>
        </w:rPr>
        <w:instrText xml:space="preserve">The particles </w:instrText>
      </w:r>
      <w:r w:rsidRPr="006124A2">
        <w:rPr>
          <w:rStyle w:val="Hyperlink"/>
          <w:rFonts w:ascii="Calibri" w:hAnsi="Calibri" w:cs="Calibri"/>
          <w:sz w:val="20"/>
        </w:rPr>
        <w:instrText>καί</w:instrText>
      </w:r>
      <w:r w:rsidRPr="006124A2">
        <w:rPr>
          <w:rStyle w:val="Hyperlink"/>
          <w:rFonts w:ascii="Avenir Next LT Pro" w:hAnsi="Avenir Next LT Pro"/>
          <w:sz w:val="20"/>
        </w:rPr>
        <w:instrText xml:space="preserve"> and </w:instrText>
      </w:r>
      <w:r w:rsidRPr="006124A2">
        <w:rPr>
          <w:rStyle w:val="Hyperlink"/>
          <w:rFonts w:ascii="Calibri" w:hAnsi="Calibri" w:cs="Calibri"/>
          <w:sz w:val="20"/>
        </w:rPr>
        <w:instrText>δέ</w:instrText>
      </w:r>
      <w:r w:rsidRPr="006124A2">
        <w:rPr>
          <w:rStyle w:val="Hyperlink"/>
          <w:rFonts w:ascii="Avenir Next LT Pro" w:hAnsi="Avenir Next LT Pro"/>
          <w:sz w:val="20"/>
        </w:rPr>
        <w:instrText xml:space="preserve">: some thoughts on understanding the difference </w:instrText>
      </w:r>
      <w:r w:rsidRPr="006124A2">
        <w:rPr>
          <w:rStyle w:val="Hyperlink"/>
          <w:rFonts w:ascii="Avenir Next LT Pro" w:hAnsi="Avenir Next LT Pro" w:cs="Avenir Next LT Pro"/>
          <w:sz w:val="20"/>
        </w:rPr>
        <w:instrText>–</w:instrText>
      </w:r>
      <w:r w:rsidRPr="006124A2">
        <w:rPr>
          <w:rStyle w:val="Hyperlink"/>
          <w:rFonts w:ascii="Avenir Next LT Pro" w:hAnsi="Avenir Next LT Pro"/>
          <w:sz w:val="20"/>
        </w:rPr>
        <w:instrText xml:space="preserve"> NT Greek et al.</w:instrText>
      </w:r>
      <w:r w:rsidRPr="006124A2">
        <w:rPr>
          <w:rFonts w:ascii="Avenir Next LT Pro" w:hAnsi="Avenir Next LT Pro"/>
          <w:sz w:val="20"/>
        </w:rPr>
        <w:fldChar w:fldCharType="end"/>
      </w:r>
    </w:p>
  </w:footnote>
  <w:footnote w:id="13">
    <w:p w:rsidRPr="006124A2" w:rsidR="00015123" w:rsidP="00015123" w:rsidRDefault="00015123" w14:paraId="6218D30E" w14:textId="77777777">
      <w:pPr>
        <w:pStyle w:val="FootnoteText"/>
        <w:rPr>
          <w:rFonts w:ascii="Avenir Next LT Pro" w:hAnsi="Avenir Next LT Pro"/>
          <w:sz w:val="20"/>
        </w:rPr>
      </w:pPr>
      <w:r w:rsidRPr="006124A2">
        <w:rPr>
          <w:rStyle w:val="FootnoteReference"/>
          <w:rFonts w:ascii="Avenir Next LT Pro" w:hAnsi="Avenir Next LT Pro"/>
          <w:sz w:val="20"/>
        </w:rPr>
        <w:footnoteRef/>
      </w:r>
      <w:r w:rsidRPr="006124A2">
        <w:rPr>
          <w:rFonts w:ascii="Avenir Next LT Pro" w:hAnsi="Avenir Next LT Pro"/>
          <w:sz w:val="20"/>
        </w:rPr>
        <w:t xml:space="preserve"> Anon.</w:t>
      </w:r>
    </w:p>
  </w:footnote>
  <w:footnote w:id="14">
    <w:p w:rsidR="00015123" w:rsidP="00015123" w:rsidRDefault="00015123" w14:paraId="6D65A96F" w14:textId="77777777">
      <w:pPr>
        <w:pStyle w:val="FootnoteText"/>
      </w:pPr>
      <w:r w:rsidRPr="006124A2">
        <w:rPr>
          <w:rStyle w:val="FootnoteReference"/>
          <w:rFonts w:ascii="Avenir Next LT Pro" w:hAnsi="Avenir Next LT Pro"/>
          <w:sz w:val="20"/>
        </w:rPr>
        <w:footnoteRef/>
      </w:r>
      <w:r w:rsidRPr="006124A2">
        <w:rPr>
          <w:rFonts w:ascii="Avenir Next LT Pro" w:hAnsi="Avenir Next LT Pro"/>
          <w:sz w:val="20"/>
        </w:rPr>
        <w:t xml:space="preserve"> Romans 5:5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622D016C" w14:textId="77777777">
    <w:pPr>
      <w:pStyle w:val="Header"/>
    </w:pPr>
    <w:r>
      <w:rPr>
        <w:noProof/>
      </w:rPr>
      <w:drawing>
        <wp:anchor distT="0" distB="0" distL="114300" distR="114300" simplePos="0" relativeHeight="251658242" behindDoc="1" locked="0" layoutInCell="1" allowOverlap="1" wp14:anchorId="49DE9FAC" wp14:editId="69882AE2">
          <wp:simplePos x="0" y="0"/>
          <wp:positionH relativeFrom="column">
            <wp:posOffset>-887730</wp:posOffset>
          </wp:positionH>
          <wp:positionV relativeFrom="page">
            <wp:posOffset>12700</wp:posOffset>
          </wp:positionV>
          <wp:extent cx="7556166" cy="10688320"/>
          <wp:effectExtent l="0" t="0" r="635" b="508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832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CE6D2C" w:rsidRDefault="00CE6D2C" w14:paraId="4573906C" w14:textId="77777777">
    <w:pPr>
      <w:pStyle w:val="Header"/>
    </w:pPr>
    <w:r>
      <w:rPr>
        <w:noProof/>
      </w:rPr>
      <w:drawing>
        <wp:anchor distT="0" distB="0" distL="114300" distR="114300" simplePos="0" relativeHeight="251658243" behindDoc="1" locked="0" layoutInCell="1" allowOverlap="1" wp14:anchorId="2C8F4C61" wp14:editId="1071E9CD">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B23A0F"/>
    <w:multiLevelType w:val="hybridMultilevel"/>
    <w:tmpl w:val="016245B2"/>
    <w:lvl w:ilvl="0" w:tplc="F3D028F8">
      <w:start w:val="1"/>
      <w:numFmt w:val="bullet"/>
      <w:lvlText w:val=""/>
      <w:lvlJc w:val="left"/>
      <w:pPr>
        <w:ind w:left="720" w:hanging="360"/>
      </w:pPr>
      <w:rPr>
        <w:rFonts w:hint="default" w:ascii="Symbol" w:hAnsi="Symbol"/>
        <w:sz w:val="16"/>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1A2B2328"/>
    <w:multiLevelType w:val="hybridMultilevel"/>
    <w:tmpl w:val="B9267548"/>
    <w:lvl w:ilvl="0" w:tplc="B712B040">
      <w:start w:val="1"/>
      <w:numFmt w:val="bullet"/>
      <w:lvlText w:val=""/>
      <w:lvlJc w:val="left"/>
      <w:pPr>
        <w:ind w:left="720" w:hanging="360"/>
      </w:pPr>
      <w:rPr>
        <w:rFonts w:hint="default" w:ascii="Symbol" w:hAnsi="Symbol"/>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 w15:restartNumberingAfterBreak="0">
    <w:nsid w:val="3BD76E91"/>
    <w:multiLevelType w:val="hybridMultilevel"/>
    <w:tmpl w:val="E0E2E6E8"/>
    <w:lvl w:ilvl="0" w:tplc="1A50D09C">
      <w:start w:val="1"/>
      <w:numFmt w:val="bullet"/>
      <w:lvlText w:val=""/>
      <w:lvlJc w:val="left"/>
      <w:pPr>
        <w:ind w:left="720" w:hanging="360"/>
      </w:pPr>
      <w:rPr>
        <w:rFonts w:hint="default" w:ascii="Avenir Next LT Pro" w:hAnsi="Avenir Next LT Pro"/>
        <w:sz w:val="2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 w15:restartNumberingAfterBreak="0">
    <w:nsid w:val="3FCD5CB5"/>
    <w:multiLevelType w:val="hybridMultilevel"/>
    <w:tmpl w:val="95FC7A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44842E39"/>
    <w:multiLevelType w:val="hybridMultilevel"/>
    <w:tmpl w:val="360CB936"/>
    <w:lvl w:ilvl="0" w:tplc="ABFC6098">
      <w:start w:val="1"/>
      <w:numFmt w:val="bullet"/>
      <w:pStyle w:val="ListParagraph"/>
      <w:lvlText w:val=""/>
      <w:lvlJc w:val="left"/>
      <w:pPr>
        <w:ind w:left="567" w:hanging="283"/>
      </w:pPr>
      <w:rPr>
        <w:rFonts w:hint="default" w:ascii="Symbol" w:hAnsi="Symbol"/>
        <w:sz w:val="18"/>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num w:numId="1" w16cid:durableId="575629856">
    <w:abstractNumId w:val="3"/>
  </w:num>
  <w:num w:numId="2" w16cid:durableId="1936089643">
    <w:abstractNumId w:val="0"/>
  </w:num>
  <w:num w:numId="3" w16cid:durableId="422457728">
    <w:abstractNumId w:val="2"/>
  </w:num>
  <w:num w:numId="4" w16cid:durableId="8338187">
    <w:abstractNumId w:val="1"/>
  </w:num>
  <w:num w:numId="5" w16cid:durableId="962033069">
    <w:abstractNumId w:val="4"/>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SystemFonts/>
  <w:hideSpellingErrors/>
  <w:proofState w:spelling="clean" w:grammar="dirty"/>
  <w:trackRevisions w:val="false"/>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17A2"/>
    <w:rsid w:val="00015123"/>
    <w:rsid w:val="0002109E"/>
    <w:rsid w:val="00041596"/>
    <w:rsid w:val="0005134A"/>
    <w:rsid w:val="00052FB7"/>
    <w:rsid w:val="00055510"/>
    <w:rsid w:val="00057140"/>
    <w:rsid w:val="00062C0E"/>
    <w:rsid w:val="00065954"/>
    <w:rsid w:val="00077BFD"/>
    <w:rsid w:val="00092842"/>
    <w:rsid w:val="000A1ED9"/>
    <w:rsid w:val="000A3313"/>
    <w:rsid w:val="000E506D"/>
    <w:rsid w:val="000F42F6"/>
    <w:rsid w:val="00112177"/>
    <w:rsid w:val="00113F7E"/>
    <w:rsid w:val="00120C8D"/>
    <w:rsid w:val="00123DCA"/>
    <w:rsid w:val="001455AA"/>
    <w:rsid w:val="00183D02"/>
    <w:rsid w:val="00194B44"/>
    <w:rsid w:val="001A00C2"/>
    <w:rsid w:val="001A7EA3"/>
    <w:rsid w:val="001F60BE"/>
    <w:rsid w:val="001F7F7D"/>
    <w:rsid w:val="002117A2"/>
    <w:rsid w:val="00214CB1"/>
    <w:rsid w:val="002232EE"/>
    <w:rsid w:val="00234E83"/>
    <w:rsid w:val="00240CCD"/>
    <w:rsid w:val="0026754C"/>
    <w:rsid w:val="00281752"/>
    <w:rsid w:val="00283C4B"/>
    <w:rsid w:val="002A765E"/>
    <w:rsid w:val="002C30B9"/>
    <w:rsid w:val="002F508A"/>
    <w:rsid w:val="002F5741"/>
    <w:rsid w:val="00300AE1"/>
    <w:rsid w:val="0030165B"/>
    <w:rsid w:val="003105BE"/>
    <w:rsid w:val="00360864"/>
    <w:rsid w:val="00370E85"/>
    <w:rsid w:val="0037278A"/>
    <w:rsid w:val="00390AFE"/>
    <w:rsid w:val="00394ACC"/>
    <w:rsid w:val="003E07E3"/>
    <w:rsid w:val="003E464A"/>
    <w:rsid w:val="0044202B"/>
    <w:rsid w:val="00442197"/>
    <w:rsid w:val="00465D47"/>
    <w:rsid w:val="004700C9"/>
    <w:rsid w:val="00472C2E"/>
    <w:rsid w:val="0049427D"/>
    <w:rsid w:val="004B79DE"/>
    <w:rsid w:val="004C01B5"/>
    <w:rsid w:val="004D61CA"/>
    <w:rsid w:val="004F0CB1"/>
    <w:rsid w:val="004F5EFF"/>
    <w:rsid w:val="0055178A"/>
    <w:rsid w:val="00562EF9"/>
    <w:rsid w:val="00563639"/>
    <w:rsid w:val="00574C48"/>
    <w:rsid w:val="00590848"/>
    <w:rsid w:val="0059773B"/>
    <w:rsid w:val="005B7313"/>
    <w:rsid w:val="005B7727"/>
    <w:rsid w:val="005C0A74"/>
    <w:rsid w:val="005D0A99"/>
    <w:rsid w:val="005F4CF3"/>
    <w:rsid w:val="006124A2"/>
    <w:rsid w:val="006150D9"/>
    <w:rsid w:val="00617BFB"/>
    <w:rsid w:val="0063483B"/>
    <w:rsid w:val="0063617B"/>
    <w:rsid w:val="006569B8"/>
    <w:rsid w:val="006732D4"/>
    <w:rsid w:val="00697EAF"/>
    <w:rsid w:val="00720D18"/>
    <w:rsid w:val="00721A32"/>
    <w:rsid w:val="007342C4"/>
    <w:rsid w:val="00783E70"/>
    <w:rsid w:val="007B28BF"/>
    <w:rsid w:val="007B3C25"/>
    <w:rsid w:val="007C3EE4"/>
    <w:rsid w:val="007D52DB"/>
    <w:rsid w:val="00803C5D"/>
    <w:rsid w:val="008061A8"/>
    <w:rsid w:val="00826613"/>
    <w:rsid w:val="008474BE"/>
    <w:rsid w:val="00857FE0"/>
    <w:rsid w:val="0087550C"/>
    <w:rsid w:val="00897AB5"/>
    <w:rsid w:val="008A5CEB"/>
    <w:rsid w:val="008D33F7"/>
    <w:rsid w:val="008E09CE"/>
    <w:rsid w:val="008F5BAD"/>
    <w:rsid w:val="009026E6"/>
    <w:rsid w:val="009161D4"/>
    <w:rsid w:val="00932E77"/>
    <w:rsid w:val="0094306F"/>
    <w:rsid w:val="00996B8C"/>
    <w:rsid w:val="009C51EA"/>
    <w:rsid w:val="009C5836"/>
    <w:rsid w:val="00A07BEE"/>
    <w:rsid w:val="00A24DD8"/>
    <w:rsid w:val="00A31937"/>
    <w:rsid w:val="00A36356"/>
    <w:rsid w:val="00A727AF"/>
    <w:rsid w:val="00A745FA"/>
    <w:rsid w:val="00A93C6A"/>
    <w:rsid w:val="00AC6E00"/>
    <w:rsid w:val="00AF1B02"/>
    <w:rsid w:val="00B27FB0"/>
    <w:rsid w:val="00B36389"/>
    <w:rsid w:val="00B419DC"/>
    <w:rsid w:val="00B74D8A"/>
    <w:rsid w:val="00B844A6"/>
    <w:rsid w:val="00BC52B8"/>
    <w:rsid w:val="00BC6522"/>
    <w:rsid w:val="00BD10BC"/>
    <w:rsid w:val="00BD3EC7"/>
    <w:rsid w:val="00BE10AC"/>
    <w:rsid w:val="00BE7CB7"/>
    <w:rsid w:val="00C152D1"/>
    <w:rsid w:val="00C37C79"/>
    <w:rsid w:val="00C64D53"/>
    <w:rsid w:val="00C66106"/>
    <w:rsid w:val="00C87B4A"/>
    <w:rsid w:val="00CB0539"/>
    <w:rsid w:val="00CE4CE4"/>
    <w:rsid w:val="00CE6D2C"/>
    <w:rsid w:val="00CF34D4"/>
    <w:rsid w:val="00D15A06"/>
    <w:rsid w:val="00D3715A"/>
    <w:rsid w:val="00D4668E"/>
    <w:rsid w:val="00D84756"/>
    <w:rsid w:val="00D8560E"/>
    <w:rsid w:val="00DB46DC"/>
    <w:rsid w:val="00DB47A1"/>
    <w:rsid w:val="00DD563C"/>
    <w:rsid w:val="00DF3AE7"/>
    <w:rsid w:val="00E00FBC"/>
    <w:rsid w:val="00E1284E"/>
    <w:rsid w:val="00E23CF2"/>
    <w:rsid w:val="00E25737"/>
    <w:rsid w:val="00E27F35"/>
    <w:rsid w:val="00E3037F"/>
    <w:rsid w:val="00E6287D"/>
    <w:rsid w:val="00E72B07"/>
    <w:rsid w:val="00EA5221"/>
    <w:rsid w:val="00EB3BAE"/>
    <w:rsid w:val="00EC33CC"/>
    <w:rsid w:val="00EE5A39"/>
    <w:rsid w:val="00EF39BB"/>
    <w:rsid w:val="00F1613A"/>
    <w:rsid w:val="00F16A47"/>
    <w:rsid w:val="00F33711"/>
    <w:rsid w:val="00F612A0"/>
    <w:rsid w:val="00F77049"/>
    <w:rsid w:val="00FA0E7E"/>
    <w:rsid w:val="00FC50AB"/>
    <w:rsid w:val="00FC7E49"/>
    <w:rsid w:val="00FE42FB"/>
    <w:rsid w:val="00FE5028"/>
    <w:rsid w:val="6C6B0E7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A527EF"/>
  <w15:docId w15:val="{4DC8F702-4871-4240-A08A-B5A131CBBCC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cs="Arial" w:eastAsiaTheme="minorEastAsia"/>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124A2"/>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styleId="HeaderChar" w:customStyle="1">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styleId="FooterChar" w:customStyle="1">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styleId="BalloonTextChar" w:customStyle="1">
    <w:name w:val="Balloon Text Char"/>
    <w:basedOn w:val="DefaultParagraphFont"/>
    <w:link w:val="BalloonText"/>
    <w:uiPriority w:val="99"/>
    <w:semiHidden/>
    <w:rsid w:val="007342C4"/>
    <w:rPr>
      <w:rFonts w:ascii="Lucida Grande" w:hAnsi="Lucida Grande" w:cs="Lucida Grande"/>
      <w:sz w:val="18"/>
      <w:szCs w:val="18"/>
    </w:rPr>
  </w:style>
  <w:style w:type="character" w:styleId="Heading2Char" w:customStyle="1">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styleId="TitleChar" w:customStyle="1">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styleId="SubtitleChar" w:customStyle="1">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styleId="QuoteChar" w:customStyle="1">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color="E53241" w:themeColor="accent1" w:sz="4" w:space="10"/>
        <w:bottom w:val="single" w:color="E53241" w:themeColor="accent1" w:sz="4" w:space="10"/>
      </w:pBdr>
      <w:spacing w:before="480" w:after="480"/>
      <w:ind w:left="862" w:right="862"/>
      <w:jc w:val="center"/>
    </w:pPr>
    <w:rPr>
      <w:rFonts w:ascii="Avenir Next LT Pro" w:hAnsi="Avenir Next LT Pro"/>
      <w:i/>
      <w:iCs/>
      <w:color w:val="000000"/>
      <w:sz w:val="22"/>
      <w:szCs w:val="22"/>
    </w:rPr>
  </w:style>
  <w:style w:type="character" w:styleId="IntenseQuoteChar" w:customStyle="1">
    <w:name w:val="Intense Quote Char"/>
    <w:basedOn w:val="DefaultParagraphFont"/>
    <w:link w:val="IntenseQuote"/>
    <w:uiPriority w:val="30"/>
    <w:rsid w:val="00FC7E49"/>
    <w:rPr>
      <w:rFonts w:ascii="Avenir Next LT Pro" w:hAnsi="Avenir Next LT Pro"/>
      <w:i/>
      <w:iCs/>
      <w:color w:val="000000"/>
      <w:sz w:val="22"/>
      <w:szCs w:val="22"/>
    </w:rPr>
  </w:style>
  <w:style w:type="character" w:styleId="Heading3Char" w:customStyle="1">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color="6AF6FF" w:themeColor="accent2" w:themeTint="66" w:sz="4" w:space="0"/>
        <w:left w:val="single" w:color="6AF6FF" w:themeColor="accent2" w:themeTint="66" w:sz="4" w:space="0"/>
        <w:bottom w:val="single" w:color="6AF6FF" w:themeColor="accent2" w:themeTint="66" w:sz="4" w:space="0"/>
        <w:right w:val="single" w:color="6AF6FF" w:themeColor="accent2" w:themeTint="66" w:sz="4" w:space="0"/>
        <w:insideH w:val="single" w:color="6AF6FF" w:themeColor="accent2" w:themeTint="66" w:sz="4" w:space="0"/>
        <w:insideV w:val="single" w:color="6AF6FF" w:themeColor="accent2" w:themeTint="66"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2" w:space="0"/>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color="1FF1FF" w:themeColor="accent2" w:themeTint="99" w:sz="4" w:space="0"/>
        <w:left w:val="single" w:color="1FF1FF" w:themeColor="accent2" w:themeTint="99" w:sz="4" w:space="0"/>
        <w:bottom w:val="single" w:color="1FF1FF" w:themeColor="accent2" w:themeTint="99" w:sz="4" w:space="0"/>
        <w:right w:val="single" w:color="1FF1FF" w:themeColor="accent2" w:themeTint="99" w:sz="4" w:space="0"/>
        <w:insideH w:val="single" w:color="1FF1FF" w:themeColor="accent2" w:themeTint="99" w:sz="4" w:space="0"/>
        <w:insideV w:val="single" w:color="1FF1FF" w:themeColor="accent2" w:themeTint="99" w:sz="4" w:space="0"/>
      </w:tblBorders>
    </w:tblPr>
    <w:tblStylePr w:type="firstRow">
      <w:rPr>
        <w:b/>
        <w:bCs/>
      </w:rPr>
      <w:tblPr/>
      <w:tcPr>
        <w:tcBorders>
          <w:bottom w:val="single" w:color="1FF1FF" w:themeColor="accent2" w:themeTint="99" w:sz="12" w:space="0"/>
        </w:tcBorders>
      </w:tcPr>
    </w:tblStylePr>
    <w:tblStylePr w:type="lastRow">
      <w:rPr>
        <w:b/>
        <w:bCs/>
      </w:rPr>
      <w:tblPr/>
      <w:tcPr>
        <w:tcBorders>
          <w:top w:val="double" w:color="1FF1FF" w:themeColor="accent2" w:themeTint="99" w:sz="4" w:space="0"/>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0083B6" w:themeColor="accent5"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0083B6" w:themeColor="accent5"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0083B6" w:themeColor="accent5"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0083B6" w:themeColor="accent5" w:sz="4" w:space="0"/>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hAnsiTheme="majorHAnsi" w:eastAsiaTheme="majorEastAsia" w:cstheme="majorBidi"/>
        <w:i/>
        <w:iCs/>
        <w:sz w:val="26"/>
      </w:rPr>
      <w:tblPr/>
      <w:tcPr>
        <w:tcBorders>
          <w:bottom w:val="single" w:color="EDA615" w:themeColor="accent3" w:sz="4" w:space="0"/>
        </w:tcBorders>
        <w:shd w:val="clear" w:color="auto" w:fill="FFFFFF" w:themeFill="background1"/>
      </w:tcPr>
    </w:tblStylePr>
    <w:tblStylePr w:type="lastRow">
      <w:rPr>
        <w:rFonts w:asciiTheme="majorHAnsi" w:hAnsiTheme="majorHAnsi" w:eastAsiaTheme="majorEastAsia" w:cstheme="majorBidi"/>
        <w:i/>
        <w:iCs/>
        <w:sz w:val="26"/>
      </w:rPr>
      <w:tblPr/>
      <w:tcPr>
        <w:tcBorders>
          <w:top w:val="single" w:color="EDA615" w:themeColor="accent3"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blPr/>
      <w:tcPr>
        <w:tcBorders>
          <w:right w:val="single" w:color="EDA615" w:themeColor="accent3" w:sz="4" w:space="0"/>
        </w:tcBorders>
        <w:shd w:val="clear" w:color="auto" w:fill="FFFFFF" w:themeFill="background1"/>
      </w:tcPr>
    </w:tblStylePr>
    <w:tblStylePr w:type="lastCol">
      <w:rPr>
        <w:rFonts w:asciiTheme="majorHAnsi" w:hAnsiTheme="majorHAnsi" w:eastAsiaTheme="majorEastAsia" w:cstheme="majorBidi"/>
        <w:i/>
        <w:iCs/>
        <w:sz w:val="26"/>
      </w:rPr>
      <w:tblPr/>
      <w:tcPr>
        <w:tcBorders>
          <w:left w:val="single" w:color="EDA615" w:themeColor="accent3" w:sz="4" w:space="0"/>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color="27B2FF" w:themeColor="text1" w:themeTint="80" w:sz="4" w:space="0"/>
        <w:bottom w:val="single" w:color="27B2FF" w:themeColor="text1" w:themeTint="80" w:sz="4" w:space="0"/>
      </w:tblBorders>
    </w:tblPr>
    <w:tblStylePr w:type="firstRow">
      <w:rPr>
        <w:b/>
        <w:bCs/>
      </w:rPr>
      <w:tblPr/>
      <w:tcPr>
        <w:tcBorders>
          <w:bottom w:val="single" w:color="27B2FF" w:themeColor="text1" w:themeTint="80" w:sz="4" w:space="0"/>
        </w:tcBorders>
      </w:tcPr>
    </w:tblStylePr>
    <w:tblStylePr w:type="lastRow">
      <w:rPr>
        <w:b/>
        <w:bCs/>
      </w:rPr>
      <w:tblPr/>
      <w:tcPr>
        <w:tcBorders>
          <w:top w:val="single" w:color="27B2FF" w:themeColor="text1" w:themeTint="80" w:sz="4" w:space="0"/>
        </w:tcBorders>
      </w:tcPr>
    </w:tblStylePr>
    <w:tblStylePr w:type="firstCol">
      <w:rPr>
        <w:b/>
        <w:bCs/>
      </w:rPr>
    </w:tblStylePr>
    <w:tblStylePr w:type="lastCol">
      <w:rPr>
        <w:b/>
        <w:bCs/>
      </w:rPr>
    </w:tblStylePr>
    <w:tblStylePr w:type="band1Vert">
      <w:tblPr/>
      <w:tcPr>
        <w:tcBorders>
          <w:left w:val="single" w:color="27B2FF" w:themeColor="text1" w:themeTint="80" w:sz="4" w:space="0"/>
          <w:right w:val="single" w:color="27B2FF" w:themeColor="text1" w:themeTint="80" w:sz="4" w:space="0"/>
        </w:tcBorders>
      </w:tcPr>
    </w:tblStylePr>
    <w:tblStylePr w:type="band2Vert">
      <w:tblPr/>
      <w:tcPr>
        <w:tcBorders>
          <w:left w:val="single" w:color="27B2FF" w:themeColor="text1" w:themeTint="80" w:sz="4" w:space="0"/>
          <w:right w:val="single" w:color="27B2FF" w:themeColor="text1" w:themeTint="80" w:sz="4" w:space="0"/>
        </w:tcBorders>
      </w:tcPr>
    </w:tblStylePr>
    <w:tblStylePr w:type="band1Horz">
      <w:tblPr/>
      <w:tcPr>
        <w:tcBorders>
          <w:top w:val="single" w:color="27B2FF" w:themeColor="text1" w:themeTint="80" w:sz="4" w:space="0"/>
          <w:bottom w:val="single" w:color="27B2FF" w:themeColor="text1" w:themeTint="80" w:sz="4" w:space="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color="003450" w:themeColor="text1" w:sz="4" w:space="0"/>
        <w:bottom w:val="single" w:color="003450" w:themeColor="text1" w:sz="4" w:space="0"/>
      </w:tblBorders>
    </w:tblPr>
    <w:tblStylePr w:type="firstRow">
      <w:rPr>
        <w:b/>
        <w:bCs/>
      </w:rPr>
      <w:tblPr/>
      <w:tcPr>
        <w:tcBorders>
          <w:bottom w:val="single" w:color="003450" w:themeColor="text1" w:sz="4" w:space="0"/>
        </w:tcBorders>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color="7BD9FF" w:themeColor="accent5" w:themeTint="66" w:sz="4" w:space="0"/>
        <w:left w:val="single" w:color="7BD9FF" w:themeColor="accent5" w:themeTint="66" w:sz="4" w:space="0"/>
        <w:bottom w:val="single" w:color="7BD9FF" w:themeColor="accent5" w:themeTint="66" w:sz="4" w:space="0"/>
        <w:right w:val="single" w:color="7BD9FF" w:themeColor="accent5" w:themeTint="66" w:sz="4" w:space="0"/>
        <w:insideH w:val="single" w:color="7BD9FF" w:themeColor="accent5" w:themeTint="66" w:sz="4" w:space="0"/>
        <w:insideV w:val="single" w:color="7BD9FF" w:themeColor="accent5" w:themeTint="66" w:sz="4" w:space="0"/>
      </w:tblBorders>
    </w:tblPr>
    <w:tblStylePr w:type="firstRow">
      <w:rPr>
        <w:b/>
        <w:bCs/>
      </w:rPr>
      <w:tblPr/>
      <w:tcPr>
        <w:tcBorders>
          <w:bottom w:val="single" w:color="3AC7FF" w:themeColor="accent5" w:themeTint="99" w:sz="12" w:space="0"/>
        </w:tcBorders>
      </w:tcPr>
    </w:tblStylePr>
    <w:tblStylePr w:type="lastRow">
      <w:rPr>
        <w:b/>
        <w:bCs/>
      </w:rPr>
      <w:tblPr/>
      <w:tcPr>
        <w:tcBorders>
          <w:top w:val="double" w:color="3AC7FF" w:themeColor="accent5" w:themeTint="99" w:sz="2" w:space="0"/>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insideV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insideV w:val="nil"/>
        </w:tcBorders>
        <w:shd w:val="clear" w:color="auto" w:fill="003450" w:themeFill="text1"/>
      </w:tcPr>
    </w:tblStylePr>
    <w:tblStylePr w:type="lastRow">
      <w:rPr>
        <w:b/>
        <w:bCs/>
      </w:rPr>
      <w:tblPr/>
      <w:tcPr>
        <w:tcBorders>
          <w:top w:val="double" w:color="003450" w:themeColor="text1"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color="00A3FC" w:themeColor="text1" w:themeTint="99" w:sz="4" w:space="0"/>
        <w:left w:val="single" w:color="00A3FC" w:themeColor="text1" w:themeTint="99" w:sz="4" w:space="0"/>
        <w:bottom w:val="single" w:color="00A3FC" w:themeColor="text1" w:themeTint="99" w:sz="4" w:space="0"/>
        <w:right w:val="single" w:color="00A3FC" w:themeColor="text1" w:themeTint="99" w:sz="4" w:space="0"/>
        <w:insideH w:val="single" w:color="00A3FC" w:themeColor="text1" w:themeTint="99" w:sz="4" w:space="0"/>
      </w:tblBorders>
    </w:tblPr>
    <w:tblStylePr w:type="firstRow">
      <w:rPr>
        <w:b/>
        <w:bCs/>
        <w:color w:val="FFFFFF" w:themeColor="background1"/>
      </w:rPr>
      <w:tblPr/>
      <w:tcPr>
        <w:tcBorders>
          <w:top w:val="single" w:color="003450" w:themeColor="text1" w:sz="4" w:space="0"/>
          <w:left w:val="single" w:color="003450" w:themeColor="text1" w:sz="4" w:space="0"/>
          <w:bottom w:val="single" w:color="003450" w:themeColor="text1" w:sz="4" w:space="0"/>
          <w:right w:val="single" w:color="003450" w:themeColor="text1" w:sz="4" w:space="0"/>
          <w:insideH w:val="nil"/>
        </w:tcBorders>
        <w:shd w:val="clear" w:color="auto" w:fill="003450" w:themeFill="text1"/>
      </w:tcPr>
    </w:tblStylePr>
    <w:tblStylePr w:type="lastRow">
      <w:rPr>
        <w:b/>
        <w:bCs/>
      </w:rPr>
      <w:tblPr/>
      <w:tcPr>
        <w:tcBorders>
          <w:top w:val="double" w:color="00A3FC" w:themeColor="text1" w:themeTint="99" w:sz="4" w:space="0"/>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color="003450" w:themeColor="text1" w:sz="4" w:space="0"/>
        <w:left w:val="single" w:color="003450" w:themeColor="text1" w:sz="4" w:space="0"/>
        <w:bottom w:val="single" w:color="003450" w:themeColor="text1" w:sz="4" w:space="0"/>
        <w:right w:val="single" w:color="003450" w:themeColor="text1" w:sz="4" w:space="0"/>
      </w:tblBorders>
    </w:tblPr>
    <w:tblStylePr w:type="firstRow">
      <w:rPr>
        <w:b/>
        <w:bCs/>
        <w:color w:val="FFFFFF" w:themeColor="background1"/>
      </w:rPr>
      <w:tblPr/>
      <w:tcPr>
        <w:shd w:val="clear" w:color="auto" w:fill="003450" w:themeFill="text1"/>
      </w:tcPr>
    </w:tblStylePr>
    <w:tblStylePr w:type="lastRow">
      <w:rPr>
        <w:b/>
        <w:bCs/>
      </w:rPr>
      <w:tblPr/>
      <w:tcPr>
        <w:tcBorders>
          <w:top w:val="double" w:color="003450" w:themeColor="text1" w:sz="4" w:space="0"/>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color="003450" w:themeColor="text1" w:sz="4" w:space="0"/>
          <w:right w:val="single" w:color="003450" w:themeColor="text1" w:sz="4" w:space="0"/>
        </w:tcBorders>
      </w:tcPr>
    </w:tblStylePr>
    <w:tblStylePr w:type="band1Horz">
      <w:tblPr/>
      <w:tcPr>
        <w:tcBorders>
          <w:top w:val="single" w:color="003450" w:themeColor="text1" w:sz="4" w:space="0"/>
          <w:bottom w:val="single" w:color="003450" w:themeColor="text1" w:sz="4" w:space="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color="003450" w:themeColor="text1" w:sz="4" w:space="0"/>
          <w:left w:val="nil"/>
        </w:tcBorders>
      </w:tcPr>
    </w:tblStylePr>
    <w:tblStylePr w:type="swCell">
      <w:tblPr/>
      <w:tcPr>
        <w:tcBorders>
          <w:top w:val="double" w:color="003450" w:themeColor="text1" w:sz="4" w:space="0"/>
          <w:right w:val="nil"/>
        </w:tcBorders>
      </w:tcPr>
    </w:tblStylePr>
  </w:style>
  <w:style w:type="table" w:styleId="TableGridLight">
    <w:name w:val="Grid Table Light"/>
    <w:basedOn w:val="TableNormal"/>
    <w:uiPriority w:val="99"/>
    <w:rsid w:val="00C152D1"/>
    <w:pPr>
      <w:spacing w:after="0"/>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color="EDAC74" w:themeColor="accent6" w:themeTint="99" w:sz="4" w:space="0"/>
        <w:left w:val="single" w:color="EDAC74" w:themeColor="accent6" w:themeTint="99" w:sz="4" w:space="0"/>
        <w:bottom w:val="single" w:color="EDAC74" w:themeColor="accent6" w:themeTint="99" w:sz="4" w:space="0"/>
        <w:right w:val="single" w:color="EDAC74" w:themeColor="accent6" w:themeTint="99" w:sz="4" w:space="0"/>
        <w:insideH w:val="single" w:color="EDAC74" w:themeColor="accent6" w:themeTint="99" w:sz="4" w:space="0"/>
        <w:insideV w:val="single" w:color="EDAC74" w:themeColor="accent6" w:themeTint="99" w:sz="4" w:space="0"/>
      </w:tblBorders>
    </w:tblPr>
    <w:tblStylePr w:type="firstRow">
      <w:rPr>
        <w:b/>
        <w:bCs/>
        <w:color w:val="FFFFFF" w:themeColor="background1"/>
      </w:rPr>
      <w:tblPr/>
      <w:tcPr>
        <w:tcBorders>
          <w:top w:val="single" w:color="DE761C" w:themeColor="accent6" w:sz="4" w:space="0"/>
          <w:left w:val="single" w:color="DE761C" w:themeColor="accent6" w:sz="4" w:space="0"/>
          <w:bottom w:val="single" w:color="DE761C" w:themeColor="accent6" w:sz="4" w:space="0"/>
          <w:right w:val="single" w:color="DE761C" w:themeColor="accent6" w:sz="4" w:space="0"/>
          <w:insideH w:val="nil"/>
          <w:insideV w:val="nil"/>
        </w:tcBorders>
        <w:shd w:val="clear" w:color="auto" w:fill="DE761C" w:themeFill="accent6"/>
      </w:tcPr>
    </w:tblStylePr>
    <w:tblStylePr w:type="lastRow">
      <w:rPr>
        <w:b/>
        <w:bCs/>
      </w:rPr>
      <w:tblPr/>
      <w:tcPr>
        <w:tcBorders>
          <w:top w:val="double" w:color="DE761C" w:themeColor="accent6" w:sz="4" w:space="0"/>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MS PMincho" w:hAnsi="MS PMinch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113" w:leftChars="0"/>
        <w:jc w:val="left"/>
      </w:pPr>
      <w:rPr>
        <w:b w:val="0"/>
        <w:bCs/>
      </w:rPr>
    </w:tblStylePr>
    <w:tblStylePr w:type="lastCol">
      <w:rPr>
        <w:b/>
        <w:bCs/>
      </w:rPr>
    </w:tblStylePr>
    <w:tblStylePr w:type="band1Vert">
      <w:rPr>
        <w:rFonts w:ascii="MS PMincho" w:hAnsi="MS PMincho"/>
        <w:b w:val="0"/>
        <w:i w:val="0"/>
        <w:sz w:val="20"/>
      </w:rPr>
    </w:tblStylePr>
    <w:tblStylePr w:type="band2Horz">
      <w:tblPr/>
      <w:tcPr>
        <w:shd w:val="clear" w:color="auto" w:fill="F2F2F2" w:themeFill="background1" w:themeFillShade="F2"/>
      </w:tcPr>
    </w:tblStylePr>
  </w:style>
  <w:style w:type="character" w:styleId="Heading4Char" w:customStyle="1">
    <w:name w:val="Heading 4 Char"/>
    <w:basedOn w:val="DefaultParagraphFont"/>
    <w:link w:val="Heading4"/>
    <w:uiPriority w:val="9"/>
    <w:rsid w:val="005B7727"/>
    <w:rPr>
      <w:rFonts w:ascii="Avenir Next LT Pro" w:hAnsi="Avenir Next LT Pro"/>
      <w:b/>
      <w:bCs/>
      <w:color w:val="4D4D4C"/>
      <w:sz w:val="21"/>
      <w:szCs w:val="21"/>
    </w:rPr>
  </w:style>
  <w:style w:type="character" w:styleId="Heading5Char" w:customStyle="1">
    <w:name w:val="Heading 5 Char"/>
    <w:basedOn w:val="DefaultParagraphFont"/>
    <w:link w:val="Heading5"/>
    <w:uiPriority w:val="9"/>
    <w:rsid w:val="00CE6D2C"/>
    <w:rPr>
      <w:rFonts w:ascii="Avenir Next LT Pro" w:hAnsi="Avenir Next LT Pro"/>
      <w:color w:val="3C0C00"/>
    </w:rPr>
  </w:style>
  <w:style w:type="character" w:styleId="Hyperlink">
    <w:name w:val="Hyperlink"/>
    <w:basedOn w:val="DefaultParagraphFont"/>
    <w:uiPriority w:val="99"/>
    <w:unhideWhenUsed/>
    <w:rsid w:val="00015123"/>
    <w:rPr>
      <w:color w:val="0000FF"/>
      <w:u w:val="single"/>
    </w:rPr>
  </w:style>
  <w:style w:type="table" w:styleId="TableGrid1" w:customStyle="1">
    <w:name w:val="Table Grid1"/>
    <w:basedOn w:val="TableNormal"/>
    <w:next w:val="TableGrid"/>
    <w:uiPriority w:val="59"/>
    <w:rsid w:val="00015123"/>
    <w:pPr>
      <w:spacing w:after="0"/>
    </w:pPr>
    <w:rPr>
      <w:rFonts w:asciiTheme="minorHAnsi" w:hAnsiTheme="minorHAnsi" w:eastAsiaTheme="minorHAnsi" w:cstheme="minorBidi"/>
      <w:sz w:val="22"/>
      <w:szCs w:val="22"/>
      <w:lang w:val="en-AU"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FootnoteText">
    <w:name w:val="footnote text"/>
    <w:basedOn w:val="Normal"/>
    <w:link w:val="FootnoteTextChar"/>
    <w:uiPriority w:val="99"/>
    <w:unhideWhenUsed/>
    <w:rsid w:val="00015123"/>
    <w:pPr>
      <w:spacing w:before="0" w:after="0" w:line="240" w:lineRule="auto"/>
    </w:pPr>
    <w:rPr>
      <w:rFonts w:asciiTheme="minorHAnsi" w:hAnsiTheme="minorHAnsi" w:eastAsiaTheme="minorHAnsi" w:cstheme="minorBidi"/>
      <w:lang w:val="en-AU" w:eastAsia="en-US"/>
    </w:rPr>
  </w:style>
  <w:style w:type="character" w:styleId="FootnoteTextChar" w:customStyle="1">
    <w:name w:val="Footnote Text Char"/>
    <w:basedOn w:val="DefaultParagraphFont"/>
    <w:link w:val="FootnoteText"/>
    <w:uiPriority w:val="99"/>
    <w:rsid w:val="00015123"/>
    <w:rPr>
      <w:rFonts w:asciiTheme="minorHAnsi" w:hAnsiTheme="minorHAnsi" w:eastAsiaTheme="minorHAnsi" w:cstheme="minorBidi"/>
      <w:lang w:val="en-AU" w:eastAsia="en-US"/>
    </w:rPr>
  </w:style>
  <w:style w:type="character" w:styleId="FootnoteReference">
    <w:name w:val="footnote reference"/>
    <w:basedOn w:val="DefaultParagraphFont"/>
    <w:uiPriority w:val="99"/>
    <w:semiHidden/>
    <w:unhideWhenUsed/>
    <w:rsid w:val="00015123"/>
    <w:rPr>
      <w:vertAlign w:val="superscript"/>
    </w:rPr>
  </w:style>
  <w:style w:type="character" w:styleId="normaltextrun" w:customStyle="1">
    <w:name w:val="normaltextrun"/>
    <w:basedOn w:val="DefaultParagraphFont"/>
    <w:uiPriority w:val="1"/>
    <w:rsid w:val="00015123"/>
    <w:rPr>
      <w:rFonts w:asciiTheme="minorHAnsi" w:hAnsiTheme="minorHAnsi" w:eastAsiaTheme="minorEastAsia" w:cstheme="minorBidi"/>
      <w:sz w:val="22"/>
      <w:szCs w:val="22"/>
    </w:rPr>
  </w:style>
  <w:style w:type="character" w:styleId="scxw268427296" w:customStyle="1">
    <w:name w:val="scxw268427296"/>
    <w:basedOn w:val="DefaultParagraphFont"/>
    <w:uiPriority w:val="1"/>
    <w:rsid w:val="00015123"/>
    <w:rPr>
      <w:rFonts w:asciiTheme="minorHAnsi" w:hAnsiTheme="minorHAnsi" w:eastAsiaTheme="minorEastAsia" w:cstheme="minorBidi"/>
      <w:sz w:val="22"/>
      <w:szCs w:val="22"/>
    </w:rPr>
  </w:style>
  <w:style w:type="character" w:styleId="FollowedHyperlink">
    <w:name w:val="FollowedHyperlink"/>
    <w:basedOn w:val="DefaultParagraphFont"/>
    <w:uiPriority w:val="99"/>
    <w:semiHidden/>
    <w:unhideWhenUsed/>
    <w:rsid w:val="007B3C2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jpg"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header" Target="header2.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jpeg" Id="rId14" /></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3" Type="http://schemas.openxmlformats.org/officeDocument/2006/relationships/hyperlink" Target="https://enduringword.com/bible-commentary/romans-5/" TargetMode="External"/><Relationship Id="rId2" Type="http://schemas.openxmlformats.org/officeDocument/2006/relationships/hyperlink" Target="https://ccel.us/moody.ch14.html" TargetMode="External"/><Relationship Id="rId1" Type="http://schemas.openxmlformats.org/officeDocument/2006/relationships/hyperlink" Target="https://www.preceptaustin.org/romans_58-9"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xmlns:thm15="http://schemas.microsoft.com/office/thememl/2012/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The Salvation Army</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The Salvation Army</dc:creator>
  <keywords/>
  <dc:description/>
  <lastModifiedBy>Claire Hill</lastModifiedBy>
  <revision>44</revision>
  <lastPrinted>2021-09-21T17:26:00.0000000Z</lastPrinted>
  <dcterms:created xsi:type="dcterms:W3CDTF">2025-12-15T21:37:00.0000000Z</dcterms:created>
  <dcterms:modified xsi:type="dcterms:W3CDTF">2026-01-07T20:50:31.4645715Z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y fmtid="{D5CDD505-2E9C-101B-9397-08002B2CF9AE}" pid="4" name="GrammarlyDocumentId">
    <vt:lpwstr>369ef607-21e5-4b4e-87a8-368a1aa9ec46</vt:lpwstr>
  </property>
</Properties>
</file>